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AI新闻摘要 (2025-08-24)</w:t>
      </w:r>
    </w:p>
    <w:p>
      <w:pPr>
        <w:pStyle w:val="Heading1"/>
      </w:pPr>
      <w:r>
        <w:t>AI新闻聚合分析</w:t>
      </w:r>
    </w:p>
    <w:p>
      <w:r>
        <w:t>### 人工智能领域综合趋势分析报告</w:t>
        <w:br/>
        <w:br/>
        <w:t>基于提供的39篇AI相关新闻，以下是针对当前人工智能领域的全面聚合分析，涵盖主要趋势、技术突破、行业应用、公司动态及总体前景。</w:t>
        <w:br/>
        <w:br/>
        <w:t>---</w:t>
        <w:br/>
        <w:br/>
        <w:t>#### 1. **主要趋势**</w:t>
        <w:br/>
        <w:t>- **AI治理与伦理成为焦点**：多篇文章强调AI滥用引发的社会问题（如虚假客服诈骗、深度伪造语音），国际社会正推动通过立法、伦理规范和全球协作构建治理框架。</w:t>
        <w:br/>
        <w:t>- **教育体系全面拥抱AI**：杭州市在中小学全面普及AI通识课程（每学年不少于10课时），北师大等教育机构呼吁将AI融入语文、文学等人文学科，以培养批判性思维和数字素养。</w:t>
        <w:br/>
        <w:t>- **算力与AI协同驱动产业升级**：算力基础设施（如国家先进计算太原中心）与AI技术深度融合，推动制造业、建筑业等传统行业智能化转型。</w:t>
        <w:br/>
        <w:t>- **开源与透明化趋势增强**：马斯克宣布开源Grok-2和Grok-3，深度求索（DeepSeek）等企业通过技术开放加速生态创新。</w:t>
        <w:br/>
        <w:t>- **人才竞争与团队重组**：硅谷巨头（如Meta）虽暂停部分招聘，但仍高薪挖角顶尖人才，并频繁重组AI团队以优化战略布局。</w:t>
        <w:br/>
        <w:br/>
        <w:t>---</w:t>
        <w:br/>
        <w:br/>
        <w:t>#### 2. **技术突破**</w:t>
        <w:br/>
        <w:t>- **长上下文处理能力提升**：深度求索发布DeepSeek V3.1，上下文窗口扩展至128K，显著增强模型对复杂语境的理解能力，推动智能助手、代码生成等应用发展。</w:t>
        <w:br/>
        <w:t>- **机器人技术突破**：宇树人形机器人以6分34秒创运动世界纪录，展现仿生机器人在运动控制和稳定性方面的进步；英伟达即将发布新一代机器人“大脑”平台。</w:t>
        <w:br/>
        <w:t>- **芯片与算力优化**：深度求索推动FP8精度格式成为AI芯片新标准，提升计算效率并降低能耗；成都华微与燧原科技合作研发高算力GPU，助力国产芯片突破。</w:t>
        <w:br/>
        <w:t>- **深度伪造技术泛滥**：卡巴斯基警告AI钓鱼攻击进入精准定制化阶段，基于语音伪造的诈骗技术威胁网络安全。</w:t>
        <w:br/>
        <w:br/>
        <w:t>---</w:t>
        <w:br/>
        <w:br/>
        <w:t>#### 3. **行业应用**</w:t>
        <w:br/>
        <w:t>- **教育领域**：AI通识课程进入中小学体系（杭州），AI与文学、语文教育融合，强化人文精神培养；科大讯飞加码教育大模型研发。</w:t>
        <w:br/>
        <w:t>- **文化遗产与文旅**：凡尔赛宫利用AI让丘比特雕像与游客对话，推动文化遗产的数字化互动体验。</w:t>
        <w:br/>
        <w:t>- **建筑与制造**：智慧建筑领域应用AI实现节能管理、安全监控和空间优化；联想全栈AI战略推动智能制造和企业转型。</w:t>
        <w:br/>
        <w:t>- **金融投资**：AI主题基金因重仓AI资产表现突出，成为市场亮点，但需警惕估值风险。</w:t>
        <w:br/>
        <w:t>- **安全与治理**：AI技术被犯罪集团滥用（如谷歌AI漏洞诈骗），需加强声纹验证等防护措施。</w:t>
        <w:br/>
        <w:br/>
        <w:t>---</w:t>
        <w:br/>
        <w:br/>
        <w:t>#### 4. **公司动态**</w:t>
        <w:br/>
        <w:t>- **深度求索（DeepSeek）**：发布V3.1模型并降低API成本，推动国产芯片标准FP8，预计8月发布DeepSeek-R2引发概念股上涨。</w:t>
        <w:br/>
        <w:t>- **科大讯飞**：上半年营收超百亿，定增40亿元聚焦教育大模型和AI出海。</w:t>
        <w:br/>
        <w:t>- **Meta**：暂停普通AI岗位招聘但仍挖角苹果高管，计划第四次重组AI团队，并与Midjourney合作弥补图像生成短板。</w:t>
        <w:br/>
        <w:t>- **谷歌**：发布Pixel 10系列手机，升级AI功能挑战高端市场；但其AI漏洞被犯罪集团利用。</w:t>
        <w:br/>
        <w:t>- **特斯拉与xAI**：马斯克开源Grok系列模型，推动技术透明化。</w:t>
        <w:br/>
        <w:t>- **百度智能云**：2024年中国大模型平台市场份额位居榜首，领跑AI云服务市场。</w:t>
        <w:br/>
        <w:br/>
        <w:t>---</w:t>
        <w:br/>
        <w:br/>
        <w:t>#### 5. **总体前景**</w:t>
        <w:br/>
        <w:t>- **技术方向**：AI向长上下文、多模态（如语音、图像）和通用智能体演进，机器人技术与AI融合加速。</w:t>
        <w:br/>
        <w:t>- **产业落地**：AI与算力协同推动各行业智能化转型（建筑、制造、教育），但需防范技术滥用风险（如深度伪造）。</w:t>
        <w:br/>
        <w:t>- **全球竞争**：中国在AI应用落地（如智慧建筑、机器人）和基础算力（国产芯片）方面进展显著，通过世界人工智能大会等平台展现开放合作姿态。</w:t>
        <w:br/>
        <w:t>- **挑战与机遇**：伦理治理和全球协作成为紧迫议题；教育体系需适应AI变革培养复合型人才；企业需通过开源、合作与重组保持竞争力。</w:t>
        <w:br/>
        <w:br/>
        <w:t>---</w:t>
        <w:br/>
        <w:br/>
        <w:t>**总结**：人工智能领域正进入技术快速迭代与产业深度融合的关键阶段，长上下文模型、机器人、芯片算力等技术突破推动应用场景扩展，但伦理治理、安全风险和人才竞争也成为核心挑战。中国在AI教育、产业落地和全球合作中表现活跃，而全球企业则通过开源、重组与生态布局抢占先机。未来AI发展需平衡创新与治理，强化技术透明性与跨领域协同。</w:t>
      </w:r>
    </w:p>
    <w:p>
      <w:r>
        <w:t>==================================================</w:t>
      </w:r>
    </w:p>
    <w:p>
      <w:pPr>
        <w:pStyle w:val="Heading1"/>
      </w:pPr>
      <w:r>
        <w:t>澎湃新闻 (10篇)</w:t>
      </w:r>
    </w:p>
    <w:p>
      <w:pPr>
        <w:pStyle w:val="Heading2"/>
      </w:pPr>
      <w:r>
        <w:t>新闻周刊丨人工智能的滥用，到底怎么治？</w:t>
      </w:r>
    </w:p>
    <w:tbl>
      <w:tblPr>
        <w:tblW w:type="auto" w:w="0"/>
        <w:tblLayout w:type="autofit"/>
        <w:tblLook w:firstColumn="1" w:firstRow="1" w:lastColumn="0" w:lastRow="0" w:noHBand="0" w:noVBand="1" w:val="04A0"/>
      </w:tblPr>
      <w:tblGrid>
        <w:gridCol w:w="4320"/>
        <w:gridCol w:w="4320"/>
      </w:tblGrid>
      <w:tr>
        <w:tc>
          <w:tcPr>
            <w:tcW w:type="dxa" w:w="4320"/>
          </w:tcPr>
          <w:p>
            <w:r>
              <w:t>原标题: 新闻周刊丨人工智能的滥用，到底怎么治？</w:t>
            </w:r>
          </w:p>
        </w:tc>
        <w:tc>
          <w:tcPr>
            <w:tcW w:type="dxa" w:w="4320"/>
          </w:tcPr>
          <w:p>
            <w:r>
              <w:t>发布时间: 1天前</w:t>
            </w:r>
          </w:p>
        </w:tc>
      </w:tr>
    </w:tbl>
    <w:p>
      <w:r>
        <w:t>摘要: 本文探讨人工智能技术滥用引发的社会问题与治理挑战。分析当前国际社会在AI伦理监管方面的实践困境，并提出构建多方协同治理框架的迫切性。文章呼吁通过立法、技术伦理和全球协作来应对AI发展带来的新型风险。</w:t>
      </w:r>
    </w:p>
    <w:p>
      <w:hyperlink r:id="rId9">
        <w:r>
          <w:rPr>
            <w:color w:val="0000FF"/>
            <w:u w:val="single"/>
          </w:rPr>
          <w:t>阅读原文</w:t>
        </w:r>
      </w:hyperlink>
    </w:p>
    <w:p>
      <w:r>
        <w:t>________________________________________</w:t>
      </w:r>
    </w:p>
    <w:p>
      <w:pPr>
        <w:pStyle w:val="Heading2"/>
      </w:pPr>
      <w:r>
        <w:t>陈平原对谈严锋：AI时代，文学如何教育</w:t>
      </w:r>
    </w:p>
    <w:tbl>
      <w:tblPr>
        <w:tblW w:type="auto" w:w="0"/>
        <w:tblLayout w:type="autofit"/>
        <w:tblLook w:firstColumn="1" w:firstRow="1" w:lastColumn="0" w:lastRow="0" w:noHBand="0" w:noVBand="1" w:val="04A0"/>
      </w:tblPr>
      <w:tblGrid>
        <w:gridCol w:w="4320"/>
        <w:gridCol w:w="4320"/>
      </w:tblGrid>
      <w:tr>
        <w:tc>
          <w:tcPr>
            <w:tcW w:type="dxa" w:w="4320"/>
          </w:tcPr>
          <w:p>
            <w:r>
              <w:t>原标题: 陈平原对谈严锋：AI时代，文学如何教育</w:t>
            </w:r>
          </w:p>
        </w:tc>
        <w:tc>
          <w:tcPr>
            <w:tcW w:type="dxa" w:w="4320"/>
          </w:tcPr>
          <w:p>
            <w:r>
              <w:t>发布时间: 1天前</w:t>
            </w:r>
          </w:p>
        </w:tc>
      </w:tr>
    </w:tbl>
    <w:p>
      <w:r>
        <w:t>摘要: 学者陈平原与严锋围绕人工智能时代文学教育的价值与挑战展开对话。探讨了AI创作对传统文学体系的冲击，以及人文教育如何通过情感培养和批判性思维适应技术变革。对话强调文学在塑造人类独特性和精神深度方面的不可替代作用。</w:t>
      </w:r>
    </w:p>
    <w:p>
      <w:hyperlink r:id="rId10">
        <w:r>
          <w:rPr>
            <w:color w:val="0000FF"/>
            <w:u w:val="single"/>
          </w:rPr>
          <w:t>阅读原文</w:t>
        </w:r>
      </w:hyperlink>
    </w:p>
    <w:p>
      <w:r>
        <w:t>________________________________________</w:t>
      </w:r>
    </w:p>
    <w:p>
      <w:pPr>
        <w:pStyle w:val="Heading2"/>
      </w:pPr>
      <w:r>
        <w:t>北师大教授过常宝：语文教育若不重视AI，可能会被时代拉下来</w:t>
      </w:r>
    </w:p>
    <w:tbl>
      <w:tblPr>
        <w:tblW w:type="auto" w:w="0"/>
        <w:tblLayout w:type="autofit"/>
        <w:tblLook w:firstColumn="1" w:firstRow="1" w:lastColumn="0" w:lastRow="0" w:noHBand="0" w:noVBand="1" w:val="04A0"/>
      </w:tblPr>
      <w:tblGrid>
        <w:gridCol w:w="4320"/>
        <w:gridCol w:w="4320"/>
      </w:tblGrid>
      <w:tr>
        <w:tc>
          <w:tcPr>
            <w:tcW w:type="dxa" w:w="4320"/>
          </w:tcPr>
          <w:p>
            <w:r>
              <w:t>原标题: 北师大教授过常宝：语文教育若不重视AI，可能会被时代拉下来</w:t>
            </w:r>
          </w:p>
        </w:tc>
        <w:tc>
          <w:tcPr>
            <w:tcW w:type="dxa" w:w="4320"/>
          </w:tcPr>
          <w:p>
            <w:r>
              <w:t>发布时间: 1天前</w:t>
            </w:r>
          </w:p>
        </w:tc>
      </w:tr>
    </w:tbl>
    <w:p>
      <w:r>
        <w:t>摘要: 北京师范大学教授过常宝指出，人工智能技术正在深刻影响教育领域，语文教育若不能主动拥抱AI变革，将面临落后风险。他强调需重新思考语文教学的核心价值与AI的融合路径，通过技术手段强化语言素养和人文精神的培养，而非简单替代传统教学。</w:t>
      </w:r>
    </w:p>
    <w:p>
      <w:hyperlink r:id="rId11">
        <w:r>
          <w:rPr>
            <w:color w:val="0000FF"/>
            <w:u w:val="single"/>
          </w:rPr>
          <w:t>阅读原文</w:t>
        </w:r>
      </w:hyperlink>
    </w:p>
    <w:p>
      <w:r>
        <w:t>________________________________________</w:t>
      </w:r>
    </w:p>
    <w:p>
      <w:pPr>
        <w:pStyle w:val="Heading2"/>
      </w:pPr>
      <w:r>
        <w:t>科大讯飞上半年营收、销售回款均超百亿，刘庆峰：渠道建设已进入良性循环</w:t>
      </w:r>
    </w:p>
    <w:tbl>
      <w:tblPr>
        <w:tblW w:type="auto" w:w="0"/>
        <w:tblLayout w:type="autofit"/>
        <w:tblLook w:firstColumn="1" w:firstRow="1" w:lastColumn="0" w:lastRow="0" w:noHBand="0" w:noVBand="1" w:val="04A0"/>
      </w:tblPr>
      <w:tblGrid>
        <w:gridCol w:w="4320"/>
        <w:gridCol w:w="4320"/>
      </w:tblGrid>
      <w:tr>
        <w:tc>
          <w:tcPr>
            <w:tcW w:type="dxa" w:w="4320"/>
          </w:tcPr>
          <w:p>
            <w:r>
              <w:t>原标题: 科大讯飞上半年营收、销售回款均超百亿，刘庆峰：渠道建设已进入良性循环</w:t>
            </w:r>
          </w:p>
        </w:tc>
        <w:tc>
          <w:tcPr>
            <w:tcW w:type="dxa" w:w="4320"/>
          </w:tcPr>
          <w:p>
            <w:r>
              <w:t>发布时间: 1天前</w:t>
            </w:r>
          </w:p>
        </w:tc>
      </w:tr>
    </w:tbl>
    <w:p>
      <w:r>
        <w:t>摘要: 科大讯飞2023年上半年业绩表现强劲，营业收入和销售回款双双突破百亿元大关。董事长刘庆峰表示，公司渠道建设已形成良性循环，为持续增长奠定坚实基础。</w:t>
      </w:r>
    </w:p>
    <w:p>
      <w:hyperlink r:id="rId12">
        <w:r>
          <w:rPr>
            <w:color w:val="0000FF"/>
            <w:u w:val="single"/>
          </w:rPr>
          <w:t>阅读原文</w:t>
        </w:r>
      </w:hyperlink>
    </w:p>
    <w:p>
      <w:r>
        <w:t>________________________________________</w:t>
      </w:r>
    </w:p>
    <w:p>
      <w:pPr>
        <w:pStyle w:val="Heading2"/>
      </w:pPr>
      <w:r>
        <w:t>杭州：新学期将在中小学全面开展人工智能通识课程教育</w:t>
      </w:r>
    </w:p>
    <w:tbl>
      <w:tblPr>
        <w:tblW w:type="auto" w:w="0"/>
        <w:tblLayout w:type="autofit"/>
        <w:tblLook w:firstColumn="1" w:firstRow="1" w:lastColumn="0" w:lastRow="0" w:noHBand="0" w:noVBand="1" w:val="04A0"/>
      </w:tblPr>
      <w:tblGrid>
        <w:gridCol w:w="4320"/>
        <w:gridCol w:w="4320"/>
      </w:tblGrid>
      <w:tr>
        <w:tc>
          <w:tcPr>
            <w:tcW w:type="dxa" w:w="4320"/>
          </w:tcPr>
          <w:p>
            <w:r>
              <w:t>原标题: 杭州：新学期将在中小学全面开展人工智能通识课程教育</w:t>
            </w:r>
          </w:p>
        </w:tc>
        <w:tc>
          <w:tcPr>
            <w:tcW w:type="dxa" w:w="4320"/>
          </w:tcPr>
          <w:p>
            <w:r>
              <w:t>发布时间: 2天前</w:t>
            </w:r>
          </w:p>
        </w:tc>
      </w:tr>
    </w:tbl>
    <w:p>
      <w:r>
        <w:t>摘要: 杭州市宣布从新学期起在全市中小学全面普及人工智能通识课程，旨在推动基础教育阶段的人工智能素养培育。该课程将涵盖基础编程、机器学习原理等核心内容，通过实践项目培养学生对AI技术的认知与应用能力。此举标志着杭州市正式将人工智能教育纳入中小学必修课程体系，为未来科技人才培养奠定基础。</w:t>
      </w:r>
    </w:p>
    <w:p>
      <w:hyperlink r:id="rId13">
        <w:r>
          <w:rPr>
            <w:color w:val="0000FF"/>
            <w:u w:val="single"/>
          </w:rPr>
          <w:t>阅读原文</w:t>
        </w:r>
      </w:hyperlink>
    </w:p>
    <w:p>
      <w:r>
        <w:t>________________________________________</w:t>
      </w:r>
    </w:p>
    <w:p>
      <w:pPr>
        <w:pStyle w:val="Heading2"/>
      </w:pPr>
      <w:r>
        <w:t>硅谷高薪挖人持续上演！Meta暂停多数AI岗位招聘，却仍有意挖角苹果高管</w:t>
      </w:r>
    </w:p>
    <w:tbl>
      <w:tblPr>
        <w:tblW w:type="auto" w:w="0"/>
        <w:tblLayout w:type="autofit"/>
        <w:tblLook w:firstColumn="1" w:firstRow="1" w:lastColumn="0" w:lastRow="0" w:noHBand="0" w:noVBand="1" w:val="04A0"/>
      </w:tblPr>
      <w:tblGrid>
        <w:gridCol w:w="4320"/>
        <w:gridCol w:w="4320"/>
      </w:tblGrid>
      <w:tr>
        <w:tc>
          <w:tcPr>
            <w:tcW w:type="dxa" w:w="4320"/>
          </w:tcPr>
          <w:p>
            <w:r>
              <w:t>原标题: 硅谷高薪挖人继续！Meta停止多数AI岗位招聘，但仍有意挖角苹果高管</w:t>
            </w:r>
          </w:p>
        </w:tc>
        <w:tc>
          <w:tcPr>
            <w:tcW w:type="dxa" w:w="4320"/>
          </w:tcPr>
          <w:p>
            <w:r>
              <w:t>发布时间: 2天前</w:t>
            </w:r>
          </w:p>
        </w:tc>
      </w:tr>
    </w:tbl>
    <w:p>
      <w:r>
        <w:t>摘要: 尽管Meta宣布暂停大部分人工智能岗位的招聘，但公司仍瞄准苹果高管进行高薪挖角。这一举动反映出硅谷科技巨头在AI人才争夺战中的战略调整，即收缩普通岗位的同时，仍不惜重金招募顶尖人才。</w:t>
      </w:r>
    </w:p>
    <w:p>
      <w:hyperlink r:id="rId14">
        <w:r>
          <w:rPr>
            <w:color w:val="0000FF"/>
            <w:u w:val="single"/>
          </w:rPr>
          <w:t>阅读原文</w:t>
        </w:r>
      </w:hyperlink>
    </w:p>
    <w:p>
      <w:r>
        <w:t>________________________________________</w:t>
      </w:r>
    </w:p>
    <w:p>
      <w:pPr>
        <w:pStyle w:val="Heading2"/>
      </w:pPr>
      <w:r>
        <w:t>迈向智能体时代第一步！DeepSeek V3.1发布：上下文扩展至128K，影响几何？</w:t>
      </w:r>
    </w:p>
    <w:tbl>
      <w:tblPr>
        <w:tblW w:type="auto" w:w="0"/>
        <w:tblLayout w:type="autofit"/>
        <w:tblLook w:firstColumn="1" w:firstRow="1" w:lastColumn="0" w:lastRow="0" w:noHBand="0" w:noVBand="1" w:val="04A0"/>
      </w:tblPr>
      <w:tblGrid>
        <w:gridCol w:w="4320"/>
        <w:gridCol w:w="4320"/>
      </w:tblGrid>
      <w:tr>
        <w:tc>
          <w:tcPr>
            <w:tcW w:type="dxa" w:w="4320"/>
          </w:tcPr>
          <w:p>
            <w:r>
              <w:t>原标题: 迈向智能体时代的第一步！DeepSeek V3.1发布，上下文扩展至128K，影响有多大？</w:t>
            </w:r>
          </w:p>
        </w:tc>
        <w:tc>
          <w:tcPr>
            <w:tcW w:type="dxa" w:w="4320"/>
          </w:tcPr>
          <w:p>
            <w:r>
              <w:t>发布时间: 3天前</w:t>
            </w:r>
          </w:p>
        </w:tc>
      </w:tr>
    </w:tbl>
    <w:p>
      <w:r>
        <w:t>摘要: 深度求索公司发布新一代AI模型DeepSeek V3.1，将上下文窗口大幅扩展至128K，显著提升长文本处理能力。这一突破意味着模型能更精准理解复杂语境，或将推动智能助手、代码生成等领域的应用变革，为迈向通用人工智能奠定关键技术基础。</w:t>
      </w:r>
    </w:p>
    <w:p>
      <w:hyperlink r:id="rId15">
        <w:r>
          <w:rPr>
            <w:color w:val="0000FF"/>
            <w:u w:val="single"/>
          </w:rPr>
          <w:t>阅读原文</w:t>
        </w:r>
      </w:hyperlink>
    </w:p>
    <w:p>
      <w:r>
        <w:t>________________________________________</w:t>
      </w:r>
    </w:p>
    <w:p>
      <w:pPr>
        <w:pStyle w:val="Heading2"/>
      </w:pPr>
      <w:r>
        <w:t>799美元起！谷歌发布Pixel 10系列新手机，AI功能升级后能否挑战三星苹果？</w:t>
      </w:r>
    </w:p>
    <w:tbl>
      <w:tblPr>
        <w:tblW w:type="auto" w:w="0"/>
        <w:tblLayout w:type="autofit"/>
        <w:tblLook w:firstColumn="1" w:firstRow="1" w:lastColumn="0" w:lastRow="0" w:noHBand="0" w:noVBand="1" w:val="04A0"/>
      </w:tblPr>
      <w:tblGrid>
        <w:gridCol w:w="4320"/>
        <w:gridCol w:w="4320"/>
      </w:tblGrid>
      <w:tr>
        <w:tc>
          <w:tcPr>
            <w:tcW w:type="dxa" w:w="4320"/>
          </w:tcPr>
          <w:p>
            <w:r>
              <w:t>原标题: 799美元起！谷歌发布Pixel 10系列新手机，AI功能升级后能否挑战三星苹果们？</w:t>
            </w:r>
          </w:p>
        </w:tc>
        <w:tc>
          <w:tcPr>
            <w:tcW w:type="dxa" w:w="4320"/>
          </w:tcPr>
          <w:p>
            <w:r>
              <w:t>发布时间: 3天前</w:t>
            </w:r>
          </w:p>
        </w:tc>
      </w:tr>
    </w:tbl>
    <w:p>
      <w:r>
        <w:t>摘要: 谷歌正式推出起售价799美元的Pixel 10系列手机，重点升级人工智能功能。新机试图通过AI差异化优势挑战三星和苹果在高端市场的垄断地位，但能否突破现有市场格局仍需观察。</w:t>
      </w:r>
    </w:p>
    <w:p>
      <w:hyperlink r:id="rId16">
        <w:r>
          <w:rPr>
            <w:color w:val="0000FF"/>
            <w:u w:val="single"/>
          </w:rPr>
          <w:t>阅读原文</w:t>
        </w:r>
      </w:hyperlink>
    </w:p>
    <w:p>
      <w:r>
        <w:t>________________________________________</w:t>
      </w:r>
    </w:p>
    <w:p>
      <w:pPr>
        <w:pStyle w:val="Heading2"/>
      </w:pPr>
      <w:r>
        <w:t>竞速与暗战，智能辅助驾驶迈入新阶段</w:t>
      </w:r>
    </w:p>
    <w:tbl>
      <w:tblPr>
        <w:tblW w:type="auto" w:w="0"/>
        <w:tblLayout w:type="autofit"/>
        <w:tblLook w:firstColumn="1" w:firstRow="1" w:lastColumn="0" w:lastRow="0" w:noHBand="0" w:noVBand="1" w:val="04A0"/>
      </w:tblPr>
      <w:tblGrid>
        <w:gridCol w:w="4320"/>
        <w:gridCol w:w="4320"/>
      </w:tblGrid>
      <w:tr>
        <w:tc>
          <w:tcPr>
            <w:tcW w:type="dxa" w:w="4320"/>
          </w:tcPr>
          <w:p>
            <w:r>
              <w:t>原标题: 竞速与暗战，智能辅助驾驶迈入Next Level</w:t>
            </w:r>
          </w:p>
        </w:tc>
        <w:tc>
          <w:tcPr>
            <w:tcW w:type="dxa" w:w="4320"/>
          </w:tcPr>
          <w:p>
            <w:r>
              <w:t>发布时间: 4天前</w:t>
            </w:r>
          </w:p>
        </w:tc>
      </w:tr>
    </w:tbl>
    <w:p>
      <w:r>
        <w:t>摘要: 文章探讨了智能辅助驾驶技术领域的激烈竞争与行业暗战，指出该技术正从基础功能向更高级别的自主驾驶演进。通过分析头部企业的技术路线和市场布局，揭示了行业在数据积累、算法优化和商业化落地方面的关键突破与挑战。</w:t>
      </w:r>
    </w:p>
    <w:p>
      <w:hyperlink r:id="rId17">
        <w:r>
          <w:rPr>
            <w:color w:val="0000FF"/>
            <w:u w:val="single"/>
          </w:rPr>
          <w:t>阅读原文</w:t>
        </w:r>
      </w:hyperlink>
    </w:p>
    <w:p>
      <w:r>
        <w:t>________________________________________</w:t>
      </w:r>
    </w:p>
    <w:p>
      <w:pPr>
        <w:pStyle w:val="Heading2"/>
      </w:pPr>
      <w:r>
        <w:t>凡尔赛宫的丘比特雕像会对游客说什么？</w:t>
      </w:r>
    </w:p>
    <w:tbl>
      <w:tblPr>
        <w:tblW w:type="auto" w:w="0"/>
        <w:tblLayout w:type="autofit"/>
        <w:tblLook w:firstColumn="1" w:firstRow="1" w:lastColumn="0" w:lastRow="0" w:noHBand="0" w:noVBand="1" w:val="04A0"/>
      </w:tblPr>
      <w:tblGrid>
        <w:gridCol w:w="4320"/>
        <w:gridCol w:w="4320"/>
      </w:tblGrid>
      <w:tr>
        <w:tc>
          <w:tcPr>
            <w:tcW w:type="dxa" w:w="4320"/>
          </w:tcPr>
          <w:p>
            <w:r>
              <w:t>原标题: 凡尔赛宫的丘比特雕像会对游客说什么？</w:t>
            </w:r>
          </w:p>
        </w:tc>
        <w:tc>
          <w:tcPr>
            <w:tcW w:type="dxa" w:w="4320"/>
          </w:tcPr>
          <w:p>
            <w:r>
              <w:t>发布时间: 1天前</w:t>
            </w:r>
          </w:p>
        </w:tc>
      </w:tr>
    </w:tbl>
    <w:p>
      <w:r>
        <w:t>摘要: 法国凡尔赛宫通过AI技术让丘比特雕像与游客对话，赋予历史文物新生命力。该项目利用人工智能解读雕像神话背景，为参观者提供沉浸式互动体验。此举旨在以创新方式推动文化遗产的数字化传播与教育普及。</w:t>
      </w:r>
    </w:p>
    <w:p>
      <w:hyperlink r:id="rId18">
        <w:r>
          <w:rPr>
            <w:color w:val="0000FF"/>
            <w:u w:val="single"/>
          </w:rPr>
          <w:t>阅读原文</w:t>
        </w:r>
      </w:hyperlink>
    </w:p>
    <w:p>
      <w:r>
        <w:t>________________________________________</w:t>
      </w:r>
    </w:p>
    <w:p>
      <w:pPr>
        <w:pStyle w:val="Heading1"/>
      </w:pPr>
      <w:r>
        <w:t>财联社 (10篇)</w:t>
      </w:r>
    </w:p>
    <w:p>
      <w:pPr>
        <w:pStyle w:val="Heading2"/>
      </w:pPr>
      <w:r>
        <w:t>重仓人工智能 主题基金迎来“别样风景”</w:t>
      </w:r>
    </w:p>
    <w:tbl>
      <w:tblPr>
        <w:tblW w:type="auto" w:w="0"/>
        <w:tblLayout w:type="autofit"/>
        <w:tblLook w:firstColumn="1" w:firstRow="1" w:lastColumn="0" w:lastRow="0" w:noHBand="0" w:noVBand="1" w:val="04A0"/>
      </w:tblPr>
      <w:tblGrid>
        <w:gridCol w:w="4320"/>
        <w:gridCol w:w="4320"/>
      </w:tblGrid>
      <w:tr>
        <w:tc>
          <w:tcPr>
            <w:tcW w:type="dxa" w:w="4320"/>
          </w:tcPr>
          <w:p>
            <w:r>
              <w:t>原标题: 重仓人工智能 主题基金迎来“别样风景”</w:t>
            </w:r>
          </w:p>
        </w:tc>
        <w:tc>
          <w:tcPr>
            <w:tcW w:type="dxa" w:w="4320"/>
          </w:tcPr>
          <w:p>
            <w:r>
              <w:t>发布时间: 2025-08-25 04:55</w:t>
            </w:r>
          </w:p>
        </w:tc>
      </w:tr>
    </w:tbl>
    <w:p>
      <w:r>
        <w:t>摘要: 人工智能主题基金因重仓AI相关资产而表现突出，与整体低迷的基金市场形成鲜明对比。受益于AI技术突破和应用场景拓展，此类基金成为近期市场少有的亮点。投资者需关注估值风险，但长期仍看好AI产业成长潜力。</w:t>
      </w:r>
    </w:p>
    <w:p>
      <w:hyperlink r:id="rId19">
        <w:r>
          <w:rPr>
            <w:color w:val="0000FF"/>
            <w:u w:val="single"/>
          </w:rPr>
          <w:t>阅读原文</w:t>
        </w:r>
      </w:hyperlink>
    </w:p>
    <w:p>
      <w:r>
        <w:t>________________________________________</w:t>
      </w:r>
    </w:p>
    <w:p>
      <w:pPr>
        <w:pStyle w:val="Heading2"/>
      </w:pPr>
      <w:r>
        <w:t>马斯克宣布Grok-2正式开源 Grok-3也将在约6个月内开源</w:t>
      </w:r>
    </w:p>
    <w:tbl>
      <w:tblPr>
        <w:tblW w:type="auto" w:w="0"/>
        <w:tblLayout w:type="autofit"/>
        <w:tblLook w:firstColumn="1" w:firstRow="1" w:lastColumn="0" w:lastRow="0" w:noHBand="0" w:noVBand="1" w:val="04A0"/>
      </w:tblPr>
      <w:tblGrid>
        <w:gridCol w:w="4320"/>
        <w:gridCol w:w="4320"/>
      </w:tblGrid>
      <w:tr>
        <w:tc>
          <w:tcPr>
            <w:tcW w:type="dxa" w:w="4320"/>
          </w:tcPr>
          <w:p>
            <w:r>
              <w:t>原标题: 马斯克宣布Grok-2正式开源 Grok-3也将在大概6个月内开源</w:t>
            </w:r>
          </w:p>
        </w:tc>
        <w:tc>
          <w:tcPr>
            <w:tcW w:type="dxa" w:w="4320"/>
          </w:tcPr>
          <w:p>
            <w:r>
              <w:t>发布时间: 2025-08-24 17:59</w:t>
            </w:r>
          </w:p>
        </w:tc>
      </w:tr>
    </w:tbl>
    <w:p>
      <w:r>
        <w:t>摘要: 埃隆·马斯克宣布其人工智能公司xAI正式开源第二代大模型Grok-2，并透露第三代模型Grok-3预计在未来半年内开放源代码。此举旨在推动AI技术透明化发展，允许开发者自由使用和改进模型架构。开源策略将加速AI社区创新，同时强化xAI与OpenAI等竞争对手在开放生态领域的布局。</w:t>
      </w:r>
    </w:p>
    <w:p>
      <w:hyperlink r:id="rId20">
        <w:r>
          <w:rPr>
            <w:color w:val="0000FF"/>
            <w:u w:val="single"/>
          </w:rPr>
          <w:t>阅读原文</w:t>
        </w:r>
      </w:hyperlink>
    </w:p>
    <w:p>
      <w:r>
        <w:t>________________________________________</w:t>
      </w:r>
    </w:p>
    <w:p>
      <w:pPr>
        <w:pStyle w:val="Heading2"/>
      </w:pPr>
      <w:r>
        <w:t>就在明日！英伟达机器人“新大脑”即将揭晓</w:t>
      </w:r>
    </w:p>
    <w:tbl>
      <w:tblPr>
        <w:tblW w:type="auto" w:w="0"/>
        <w:tblLayout w:type="autofit"/>
        <w:tblLook w:firstColumn="1" w:firstRow="1" w:lastColumn="0" w:lastRow="0" w:noHBand="0" w:noVBand="1" w:val="04A0"/>
      </w:tblPr>
      <w:tblGrid>
        <w:gridCol w:w="4320"/>
        <w:gridCol w:w="4320"/>
      </w:tblGrid>
      <w:tr>
        <w:tc>
          <w:tcPr>
            <w:tcW w:type="dxa" w:w="4320"/>
          </w:tcPr>
          <w:p>
            <w:r>
              <w:t>原标题: 就在明日！英伟达机器人“新大脑”即将揭晓</w:t>
            </w:r>
          </w:p>
        </w:tc>
        <w:tc>
          <w:tcPr>
            <w:tcW w:type="dxa" w:w="4320"/>
          </w:tcPr>
          <w:p>
            <w:r>
              <w:t>发布时间: 2025-08-24 14:30</w:t>
            </w:r>
          </w:p>
        </w:tc>
      </w:tr>
    </w:tbl>
    <w:p>
      <w:r>
        <w:t>摘要: 英伟达将于明日发布新一代机器人技术平台，该平台可能成为机器人的核心智能控制系统。此次发布或涉及人工智能芯片升级及机器人操作系统优化，旨在强化其在自动化领域的战略布局。</w:t>
      </w:r>
    </w:p>
    <w:p>
      <w:hyperlink r:id="rId21">
        <w:r>
          <w:rPr>
            <w:color w:val="0000FF"/>
            <w:u w:val="single"/>
          </w:rPr>
          <w:t>阅读原文</w:t>
        </w:r>
      </w:hyperlink>
    </w:p>
    <w:p>
      <w:r>
        <w:t>________________________________________</w:t>
      </w:r>
    </w:p>
    <w:p>
      <w:pPr>
        <w:pStyle w:val="Heading2"/>
      </w:pPr>
      <w:r>
        <w:t>深度求索“点燃”国产芯片 FP8能否引领行业新标准？</w:t>
      </w:r>
    </w:p>
    <w:tbl>
      <w:tblPr>
        <w:tblW w:type="auto" w:w="0"/>
        <w:tblLayout w:type="autofit"/>
        <w:tblLook w:firstColumn="1" w:firstRow="1" w:lastColumn="0" w:lastRow="0" w:noHBand="0" w:noVBand="1" w:val="04A0"/>
      </w:tblPr>
      <w:tblGrid>
        <w:gridCol w:w="4320"/>
        <w:gridCol w:w="4320"/>
      </w:tblGrid>
      <w:tr>
        <w:tc>
          <w:tcPr>
            <w:tcW w:type="dxa" w:w="4320"/>
          </w:tcPr>
          <w:p>
            <w:r>
              <w:t>原标题: DeepSeek“点燃”国产芯片 FP8能否引领行业新标准？</w:t>
            </w:r>
          </w:p>
        </w:tc>
        <w:tc>
          <w:tcPr>
            <w:tcW w:type="dxa" w:w="4320"/>
          </w:tcPr>
          <w:p>
            <w:r>
              <w:t>发布时间: 2025-08-24 10:25</w:t>
            </w:r>
          </w:p>
        </w:tc>
      </w:tr>
    </w:tbl>
    <w:p>
      <w:r>
        <w:t>摘要: 深度求索（DeepSeek）技术推动国产芯片发展，FP8精度格式或将成为人工智能芯片行业新标准。该技术有望提升芯片计算效率并降低能耗，对国产AI芯片突破具有战略意义。</w:t>
      </w:r>
    </w:p>
    <w:p>
      <w:hyperlink r:id="rId22">
        <w:r>
          <w:rPr>
            <w:color w:val="0000FF"/>
            <w:u w:val="single"/>
          </w:rPr>
          <w:t>阅读原文</w:t>
        </w:r>
      </w:hyperlink>
    </w:p>
    <w:p>
      <w:r>
        <w:t>________________________________________</w:t>
      </w:r>
    </w:p>
    <w:p>
      <w:pPr>
        <w:pStyle w:val="Heading2"/>
      </w:pPr>
      <w:r>
        <w:t>成都华微与燧原科技就大模型、高算力GPU达成战略合作</w:t>
      </w:r>
    </w:p>
    <w:tbl>
      <w:tblPr>
        <w:tblW w:type="auto" w:w="0"/>
        <w:tblLayout w:type="autofit"/>
        <w:tblLook w:firstColumn="1" w:firstRow="1" w:lastColumn="0" w:lastRow="0" w:noHBand="0" w:noVBand="1" w:val="04A0"/>
      </w:tblPr>
      <w:tblGrid>
        <w:gridCol w:w="4320"/>
        <w:gridCol w:w="4320"/>
      </w:tblGrid>
      <w:tr>
        <w:tc>
          <w:tcPr>
            <w:tcW w:type="dxa" w:w="4320"/>
          </w:tcPr>
          <w:p>
            <w:r>
              <w:t>原标题: 成都华微与燧原科技就大模型、高算力GPU达成战略合作</w:t>
            </w:r>
          </w:p>
        </w:tc>
        <w:tc>
          <w:tcPr>
            <w:tcW w:type="dxa" w:w="4320"/>
          </w:tcPr>
          <w:p>
            <w:r>
              <w:t>发布时间: 2025-08-24 09:19</w:t>
            </w:r>
          </w:p>
        </w:tc>
      </w:tr>
    </w:tbl>
    <w:p>
      <w:r>
        <w:t>摘要: 成都华微电子与人工智能芯片企业燧原科技宣布达成战略合作，双方将聚焦大模型训练与高算力GPU领域展开深度协同。此次合作旨在通过技术互补提升国产高端芯片的研发与应用能力，助力人工智能产业链发展。</w:t>
      </w:r>
    </w:p>
    <w:p>
      <w:hyperlink r:id="rId23">
        <w:r>
          <w:rPr>
            <w:color w:val="0000FF"/>
            <w:u w:val="single"/>
          </w:rPr>
          <w:t>阅读原文</w:t>
        </w:r>
      </w:hyperlink>
    </w:p>
    <w:p>
      <w:r>
        <w:t>________________________________________</w:t>
      </w:r>
    </w:p>
    <w:p>
      <w:pPr>
        <w:pStyle w:val="Heading2"/>
      </w:pPr>
      <w:r>
        <w:t>自研模型落后于竞争对手，Meta已与Midjourney签署技术授权协议</w:t>
      </w:r>
    </w:p>
    <w:tbl>
      <w:tblPr>
        <w:tblW w:type="auto" w:w="0"/>
        <w:tblLayout w:type="autofit"/>
        <w:tblLook w:firstColumn="1" w:firstRow="1" w:lastColumn="0" w:lastRow="0" w:noHBand="0" w:noVBand="1" w:val="04A0"/>
      </w:tblPr>
      <w:tblGrid>
        <w:gridCol w:w="4320"/>
        <w:gridCol w:w="4320"/>
      </w:tblGrid>
      <w:tr>
        <w:tc>
          <w:tcPr>
            <w:tcW w:type="dxa" w:w="4320"/>
          </w:tcPr>
          <w:p>
            <w:r>
              <w:t>原标题: 自研模型落后于竞争对手，Meta已与Midjourney签署技术授权协议</w:t>
            </w:r>
          </w:p>
        </w:tc>
        <w:tc>
          <w:tcPr>
            <w:tcW w:type="dxa" w:w="4320"/>
          </w:tcPr>
          <w:p>
            <w:r>
              <w:t>发布时间: 2025-08-24 04:13</w:t>
            </w:r>
          </w:p>
        </w:tc>
      </w:tr>
    </w:tbl>
    <w:p>
      <w:r>
        <w:t>摘要: 因自家AI图像生成模型性能不及竞争对手，Meta决定与知名AI图像公司Midjourney达成技术授权合作。该协议将帮助Meta快速提升图像生成能力，弥补自研短板。此举反映出AI领域竞争加剧，企业通过技术合作实现快速追赶已成为行业新趋势。</w:t>
      </w:r>
    </w:p>
    <w:p>
      <w:hyperlink r:id="rId24">
        <w:r>
          <w:rPr>
            <w:color w:val="0000FF"/>
            <w:u w:val="single"/>
          </w:rPr>
          <w:t>阅读原文</w:t>
        </w:r>
      </w:hyperlink>
    </w:p>
    <w:p>
      <w:r>
        <w:t>________________________________________</w:t>
      </w:r>
    </w:p>
    <w:p>
      <w:pPr>
        <w:pStyle w:val="Heading2"/>
      </w:pPr>
      <w:r>
        <w:t>联想全栈AI 让AI成为创新生产力</w:t>
      </w:r>
    </w:p>
    <w:tbl>
      <w:tblPr>
        <w:tblW w:type="auto" w:w="0"/>
        <w:tblLayout w:type="autofit"/>
        <w:tblLook w:firstColumn="1" w:firstRow="1" w:lastColumn="0" w:lastRow="0" w:noHBand="0" w:noVBand="1" w:val="04A0"/>
      </w:tblPr>
      <w:tblGrid>
        <w:gridCol w:w="4320"/>
        <w:gridCol w:w="4320"/>
      </w:tblGrid>
      <w:tr>
        <w:tc>
          <w:tcPr>
            <w:tcW w:type="dxa" w:w="4320"/>
          </w:tcPr>
          <w:p>
            <w:r>
              <w:t>原标题: 联想全栈AI 让AI成为创新生产力</w:t>
            </w:r>
          </w:p>
        </w:tc>
        <w:tc>
          <w:tcPr>
            <w:tcW w:type="dxa" w:w="4320"/>
          </w:tcPr>
          <w:p>
            <w:r>
              <w:t>发布时间: 2025-08-23 15:36</w:t>
            </w:r>
          </w:p>
        </w:tc>
      </w:tr>
    </w:tbl>
    <w:p>
      <w:r>
        <w:t>摘要: 联想集团推出全栈AI战略布局，旨在通过整合硬件、软件及服务解决方案，将人工智能技术转化为实际生产力工具。该战略重点关注AI在智能制造、企业智能化转型等领域的应用，推动创新效率提升和产业升级。</w:t>
      </w:r>
    </w:p>
    <w:p>
      <w:hyperlink r:id="rId25">
        <w:r>
          <w:rPr>
            <w:color w:val="0000FF"/>
            <w:u w:val="single"/>
          </w:rPr>
          <w:t>阅读原文</w:t>
        </w:r>
      </w:hyperlink>
    </w:p>
    <w:p>
      <w:r>
        <w:t>________________________________________</w:t>
      </w:r>
    </w:p>
    <w:p>
      <w:pPr>
        <w:pStyle w:val="Heading2"/>
      </w:pPr>
      <w:r>
        <w:t>探访国家先进计算太原中心：国产算力如何支撑AI与大科学？｜一线</w:t>
      </w:r>
    </w:p>
    <w:tbl>
      <w:tblPr>
        <w:tblW w:type="auto" w:w="0"/>
        <w:tblLayout w:type="autofit"/>
        <w:tblLook w:firstColumn="1" w:firstRow="1" w:lastColumn="0" w:lastRow="0" w:noHBand="0" w:noVBand="1" w:val="04A0"/>
      </w:tblPr>
      <w:tblGrid>
        <w:gridCol w:w="4320"/>
        <w:gridCol w:w="4320"/>
      </w:tblGrid>
      <w:tr>
        <w:tc>
          <w:tcPr>
            <w:tcW w:type="dxa" w:w="4320"/>
          </w:tcPr>
          <w:p>
            <w:r>
              <w:t>原标题: 探访国家先进计算太原中心：国产算力如何支撑AI与大科学？｜一线</w:t>
            </w:r>
          </w:p>
        </w:tc>
        <w:tc>
          <w:tcPr>
            <w:tcW w:type="dxa" w:w="4320"/>
          </w:tcPr>
          <w:p>
            <w:r>
              <w:t>发布时间: 2025-08-23 13:33</w:t>
            </w:r>
          </w:p>
        </w:tc>
      </w:tr>
    </w:tbl>
    <w:p>
      <w:r>
        <w:t>摘要: 本文通过实地探访国家先进计算太原中心，重点探讨国产算力基础设施在人工智能与大科学研究领域的支撑作用。文章预计分析国产计算技术的实际应用场景与发展水平，展现其如何为AI模型训练和重大科研项目提供算力保障。</w:t>
      </w:r>
    </w:p>
    <w:p>
      <w:hyperlink r:id="rId26">
        <w:r>
          <w:rPr>
            <w:color w:val="0000FF"/>
            <w:u w:val="single"/>
          </w:rPr>
          <w:t>阅读原文</w:t>
        </w:r>
      </w:hyperlink>
    </w:p>
    <w:p>
      <w:r>
        <w:t>________________________________________</w:t>
      </w:r>
    </w:p>
    <w:p>
      <w:pPr>
        <w:pStyle w:val="Heading2"/>
      </w:pPr>
      <w:r>
        <w:t>科大讯飞：上半年回款率提升 定增40亿元加码教育大模型和AI出海|直击业绩会</w:t>
      </w:r>
    </w:p>
    <w:tbl>
      <w:tblPr>
        <w:tblW w:type="auto" w:w="0"/>
        <w:tblLayout w:type="autofit"/>
        <w:tblLook w:firstColumn="1" w:firstRow="1" w:lastColumn="0" w:lastRow="0" w:noHBand="0" w:noVBand="1" w:val="04A0"/>
      </w:tblPr>
      <w:tblGrid>
        <w:gridCol w:w="4320"/>
        <w:gridCol w:w="4320"/>
      </w:tblGrid>
      <w:tr>
        <w:tc>
          <w:tcPr>
            <w:tcW w:type="dxa" w:w="4320"/>
          </w:tcPr>
          <w:p>
            <w:r>
              <w:t>原标题: 科大讯飞：上半年回款率提升 定增40亿元加码教育大模型和AI出海|直击业绩会</w:t>
            </w:r>
          </w:p>
        </w:tc>
        <w:tc>
          <w:tcPr>
            <w:tcW w:type="dxa" w:w="4320"/>
          </w:tcPr>
          <w:p>
            <w:r>
              <w:t>发布时间: 2025-08-23 12:19</w:t>
            </w:r>
          </w:p>
        </w:tc>
      </w:tr>
    </w:tbl>
    <w:p>
      <w:r>
        <w:t>摘要: 科大讯飞在业绩会上透露上半年经营质量提升，回款率实现同比增长。公司通过定向增发募资40亿元，重点投入教育大模型研发及人工智能技术出海业务布局。</w:t>
      </w:r>
    </w:p>
    <w:p>
      <w:hyperlink r:id="rId27">
        <w:r>
          <w:rPr>
            <w:color w:val="0000FF"/>
            <w:u w:val="single"/>
          </w:rPr>
          <w:t>阅读原文</w:t>
        </w:r>
      </w:hyperlink>
    </w:p>
    <w:p>
      <w:r>
        <w:t>________________________________________</w:t>
      </w:r>
    </w:p>
    <w:p>
      <w:pPr>
        <w:pStyle w:val="Heading2"/>
      </w:pPr>
      <w:r>
        <w:t>杭州中小学全面开展AI通识课 每学年不少于10课时</w:t>
      </w:r>
    </w:p>
    <w:tbl>
      <w:tblPr>
        <w:tblW w:type="auto" w:w="0"/>
        <w:tblLayout w:type="autofit"/>
        <w:tblLook w:firstColumn="1" w:firstRow="1" w:lastColumn="0" w:lastRow="0" w:noHBand="0" w:noVBand="1" w:val="04A0"/>
      </w:tblPr>
      <w:tblGrid>
        <w:gridCol w:w="4320"/>
        <w:gridCol w:w="4320"/>
      </w:tblGrid>
      <w:tr>
        <w:tc>
          <w:tcPr>
            <w:tcW w:type="dxa" w:w="4320"/>
          </w:tcPr>
          <w:p>
            <w:r>
              <w:t>原标题: 杭州中小学全面开展AI通识课 每学年不少于10课时</w:t>
            </w:r>
          </w:p>
        </w:tc>
        <w:tc>
          <w:tcPr>
            <w:tcW w:type="dxa" w:w="4320"/>
          </w:tcPr>
          <w:p>
            <w:r>
              <w:t>发布时间: 2025-08-23 10:52</w:t>
            </w:r>
          </w:p>
        </w:tc>
      </w:tr>
    </w:tbl>
    <w:p>
      <w:r>
        <w:t>摘要: 杭州市将在全市中小学全面普及人工智能通识教育，规定每学年授课时长不低于10课时。该举措旨在系统性培养学生的数字素养和AI应用能力，推动基础教育与前沿科技深度融合。课程内容预计涵盖基础编程、机器学习原理及AI伦理等模块，为未来人才培养奠定基础。</w:t>
      </w:r>
    </w:p>
    <w:p>
      <w:hyperlink r:id="rId28">
        <w:r>
          <w:rPr>
            <w:color w:val="0000FF"/>
            <w:u w:val="single"/>
          </w:rPr>
          <w:t>阅读原文</w:t>
        </w:r>
      </w:hyperlink>
    </w:p>
    <w:p>
      <w:r>
        <w:t>________________________________________</w:t>
      </w:r>
    </w:p>
    <w:p>
      <w:pPr>
        <w:pStyle w:val="Heading1"/>
      </w:pPr>
      <w:r>
        <w:t>央视网 (9篇)</w:t>
      </w:r>
    </w:p>
    <w:p>
      <w:pPr>
        <w:pStyle w:val="Heading2"/>
      </w:pPr>
      <w:r>
        <w:t>新闻周刊丨人工智能的滥用，到底怎么治？</w:t>
      </w:r>
    </w:p>
    <w:tbl>
      <w:tblPr>
        <w:tblW w:type="auto" w:w="0"/>
        <w:tblLayout w:type="autofit"/>
        <w:tblLook w:firstColumn="1" w:firstRow="1" w:lastColumn="0" w:lastRow="0" w:noHBand="0" w:noVBand="1" w:val="04A0"/>
      </w:tblPr>
      <w:tblGrid>
        <w:gridCol w:w="4320"/>
        <w:gridCol w:w="4320"/>
      </w:tblGrid>
      <w:tr>
        <w:tc>
          <w:tcPr>
            <w:tcW w:type="dxa" w:w="4320"/>
          </w:tcPr>
          <w:p>
            <w:r>
              <w:t>原标题: 新闻周刊丨人工智能的滥用，到底怎么治？</w:t>
            </w:r>
          </w:p>
        </w:tc>
        <w:tc>
          <w:tcPr>
            <w:tcW w:type="dxa" w:w="4320"/>
          </w:tcPr>
          <w:p>
            <w:r>
              <w:t>发布时间: 2025-08-24 06:14:05</w:t>
            </w:r>
          </w:p>
        </w:tc>
      </w:tr>
    </w:tbl>
    <w:p>
      <w:r>
        <w:t>摘要: 本期《新闻周刊》聚焦人工智能技术滥用引发的社会问题与治理挑战。节目通过案例分析和专家访谈，探讨如何通过立法、伦理规范和技术监管等手段应对AI滥用风险，并呼吁建立全球协同的治理框架。</w:t>
      </w:r>
    </w:p>
    <w:p>
      <w:hyperlink r:id="rId29">
        <w:r>
          <w:rPr>
            <w:color w:val="0000FF"/>
            <w:u w:val="single"/>
          </w:rPr>
          <w:t>阅读原文</w:t>
        </w:r>
      </w:hyperlink>
    </w:p>
    <w:p>
      <w:r>
        <w:t>________________________________________</w:t>
      </w:r>
    </w:p>
    <w:p>
      <w:pPr>
        <w:pStyle w:val="Heading2"/>
      </w:pPr>
      <w:r>
        <w:t>算力与人工智能协同创新应用集中亮相 产业智能化转型“加速跑”</w:t>
      </w:r>
    </w:p>
    <w:tbl>
      <w:tblPr>
        <w:tblW w:type="auto" w:w="0"/>
        <w:tblLayout w:type="autofit"/>
        <w:tblLook w:firstColumn="1" w:firstRow="1" w:lastColumn="0" w:lastRow="0" w:noHBand="0" w:noVBand="1" w:val="04A0"/>
      </w:tblPr>
      <w:tblGrid>
        <w:gridCol w:w="4320"/>
        <w:gridCol w:w="4320"/>
      </w:tblGrid>
      <w:tr>
        <w:tc>
          <w:tcPr>
            <w:tcW w:type="dxa" w:w="4320"/>
          </w:tcPr>
          <w:p>
            <w:r>
              <w:t>原标题: 算力与人工智能协同创新应用集中亮相 产业智能化转型"加速跑"</w:t>
            </w:r>
          </w:p>
        </w:tc>
        <w:tc>
          <w:tcPr>
            <w:tcW w:type="dxa" w:w="4320"/>
          </w:tcPr>
          <w:p>
            <w:r>
              <w:t>发布时间: 2025-08-24 14:09:01</w:t>
            </w:r>
          </w:p>
        </w:tc>
      </w:tr>
    </w:tbl>
    <w:p>
      <w:r>
        <w:t>摘要: 央视网报道显示，我国算力与人工智能技术的协同创新应用成果近期集中展示，推动各行业智能化转型进入“加速跑”阶段。文章通过案例和技术演示，说明算力基础设施与AI融合如何助力制造业、服务业等传统产业提升效率与智能化水平，为高质量发展注入新动能。</w:t>
      </w:r>
    </w:p>
    <w:p>
      <w:hyperlink r:id="rId30">
        <w:r>
          <w:rPr>
            <w:color w:val="0000FF"/>
            <w:u w:val="single"/>
          </w:rPr>
          <w:t>阅读原文</w:t>
        </w:r>
      </w:hyperlink>
    </w:p>
    <w:p>
      <w:r>
        <w:t>________________________________________</w:t>
      </w:r>
    </w:p>
    <w:p>
      <w:pPr>
        <w:pStyle w:val="Heading2"/>
      </w:pPr>
      <w:r>
        <w:t>近7000名青少年竞逐全国青少年人工智能创新挑战赛决赛</w:t>
      </w:r>
    </w:p>
    <w:tbl>
      <w:tblPr>
        <w:tblW w:type="auto" w:w="0"/>
        <w:tblLayout w:type="autofit"/>
        <w:tblLook w:firstColumn="1" w:firstRow="1" w:lastColumn="0" w:lastRow="0" w:noHBand="0" w:noVBand="1" w:val="04A0"/>
      </w:tblPr>
      <w:tblGrid>
        <w:gridCol w:w="4320"/>
        <w:gridCol w:w="4320"/>
      </w:tblGrid>
      <w:tr>
        <w:tc>
          <w:tcPr>
            <w:tcW w:type="dxa" w:w="4320"/>
          </w:tcPr>
          <w:p>
            <w:r>
              <w:t>原标题: 近7000名青少年竞逐全国青少年人工智能创新挑战赛决赛</w:t>
            </w:r>
          </w:p>
        </w:tc>
        <w:tc>
          <w:tcPr>
            <w:tcW w:type="dxa" w:w="4320"/>
          </w:tcPr>
          <w:p>
            <w:r>
              <w:t>发布时间: 2025-08-25 06:40:45</w:t>
            </w:r>
          </w:p>
        </w:tc>
      </w:tr>
    </w:tbl>
    <w:p>
      <w:r>
        <w:t>摘要: 全国青少年人工智能创新挑战赛决赛于2025年8月举行，吸引近7000名青少年参与竞技。赛事旨在培养青少年科技创新能力，通过实践项目展示人工智能领域的创新成果。央视网报道了比赛盛况及对我国科技后备人才发展的积极意义。</w:t>
      </w:r>
    </w:p>
    <w:p>
      <w:hyperlink r:id="rId31">
        <w:r>
          <w:rPr>
            <w:color w:val="0000FF"/>
            <w:u w:val="single"/>
          </w:rPr>
          <w:t>阅读原文</w:t>
        </w:r>
      </w:hyperlink>
    </w:p>
    <w:p>
      <w:r>
        <w:t>________________________________________</w:t>
      </w:r>
    </w:p>
    <w:p>
      <w:pPr>
        <w:pStyle w:val="Heading2"/>
      </w:pPr>
      <w:r>
        <w:t>2025世界人工智能大会</w:t>
      </w:r>
    </w:p>
    <w:tbl>
      <w:tblPr>
        <w:tblW w:type="auto" w:w="0"/>
        <w:tblLayout w:type="autofit"/>
        <w:tblLook w:firstColumn="1" w:firstRow="1" w:lastColumn="0" w:lastRow="0" w:noHBand="0" w:noVBand="1" w:val="04A0"/>
      </w:tblPr>
      <w:tblGrid>
        <w:gridCol w:w="4320"/>
        <w:gridCol w:w="4320"/>
      </w:tblGrid>
      <w:tr>
        <w:tc>
          <w:tcPr>
            <w:tcW w:type="dxa" w:w="4320"/>
          </w:tcPr>
          <w:p>
            <w:r>
              <w:t>原标题: WAIC2025世界人工智能大会</w:t>
            </w:r>
          </w:p>
        </w:tc>
        <w:tc>
          <w:tcPr>
            <w:tcW w:type="dxa" w:w="4320"/>
          </w:tcPr>
          <w:p>
            <w:r>
              <w:t>发布时间: 2025-08-20 12:10:48</w:t>
            </w:r>
          </w:p>
        </w:tc>
      </w:tr>
    </w:tbl>
    <w:p>
      <w:r>
        <w:t>摘要: 2025世界人工智能大会（WAIC2025）将于上海举办，聚焦全球人工智能技术前沿与发展趋势。大会将展示AI领域最新科技成果，促进国际交流与合作，推动人工智能产业创新与应用落地。</w:t>
      </w:r>
    </w:p>
    <w:p>
      <w:hyperlink r:id="rId32">
        <w:r>
          <w:rPr>
            <w:color w:val="0000FF"/>
            <w:u w:val="single"/>
          </w:rPr>
          <w:t>阅读原文</w:t>
        </w:r>
      </w:hyperlink>
    </w:p>
    <w:p>
      <w:r>
        <w:t>________________________________________</w:t>
      </w:r>
    </w:p>
    <w:p>
      <w:pPr>
        <w:pStyle w:val="Heading2"/>
      </w:pPr>
      <w:r>
        <w:t>“中国方案”闪耀世界人工智能大会 人工智能落地进程按下“加速键”</w:t>
      </w:r>
    </w:p>
    <w:tbl>
      <w:tblPr>
        <w:tblW w:type="auto" w:w="0"/>
        <w:tblLayout w:type="autofit"/>
        <w:tblLook w:firstColumn="1" w:firstRow="1" w:lastColumn="0" w:lastRow="0" w:noHBand="0" w:noVBand="1" w:val="04A0"/>
      </w:tblPr>
      <w:tblGrid>
        <w:gridCol w:w="4320"/>
        <w:gridCol w:w="4320"/>
      </w:tblGrid>
      <w:tr>
        <w:tc>
          <w:tcPr>
            <w:tcW w:type="dxa" w:w="4320"/>
          </w:tcPr>
          <w:p>
            <w:r>
              <w:t>原标题: "中国方案"闪耀世界人工智能大会 人工智能落地进程按下"加速键"</w:t>
            </w:r>
          </w:p>
        </w:tc>
        <w:tc>
          <w:tcPr>
            <w:tcW w:type="dxa" w:w="4320"/>
          </w:tcPr>
          <w:p>
            <w:r>
              <w:t>发布时间: 2025-07-28 14:17:05</w:t>
            </w:r>
          </w:p>
        </w:tc>
      </w:tr>
    </w:tbl>
    <w:p>
      <w:r>
        <w:t>摘要: 2025年世界人工智能大会上，中国在人工智能领域的技术方案和应用成果引发全球关注。大会展示了多项AI技术与产业融合的突破性进展，标志着中国人工智能商业化应用进入加速发展阶段。</w:t>
      </w:r>
    </w:p>
    <w:p>
      <w:hyperlink r:id="rId33">
        <w:r>
          <w:rPr>
            <w:color w:val="0000FF"/>
            <w:u w:val="single"/>
          </w:rPr>
          <w:t>阅读原文</w:t>
        </w:r>
      </w:hyperlink>
    </w:p>
    <w:p>
      <w:r>
        <w:t>________________________________________</w:t>
      </w:r>
    </w:p>
    <w:p>
      <w:pPr>
        <w:pStyle w:val="Heading2"/>
      </w:pPr>
      <w:r>
        <w:t>2025人工智能赋能智慧建筑创新应用典型实践案例发布</w:t>
      </w:r>
    </w:p>
    <w:tbl>
      <w:tblPr>
        <w:tblW w:type="auto" w:w="0"/>
        <w:tblLayout w:type="autofit"/>
        <w:tblLook w:firstColumn="1" w:firstRow="1" w:lastColumn="0" w:lastRow="0" w:noHBand="0" w:noVBand="1" w:val="04A0"/>
      </w:tblPr>
      <w:tblGrid>
        <w:gridCol w:w="4320"/>
        <w:gridCol w:w="4320"/>
      </w:tblGrid>
      <w:tr>
        <w:tc>
          <w:tcPr>
            <w:tcW w:type="dxa" w:w="4320"/>
          </w:tcPr>
          <w:p>
            <w:r>
              <w:t>原标题: "2025人工智能赋能智慧建筑创新应用典型实践案例"发布</w:t>
            </w:r>
          </w:p>
        </w:tc>
        <w:tc>
          <w:tcPr>
            <w:tcW w:type="dxa" w:w="4320"/>
          </w:tcPr>
          <w:p>
            <w:r>
              <w:t>发布时间: 2025-08-18 20:38:41</w:t>
            </w:r>
          </w:p>
        </w:tc>
      </w:tr>
    </w:tbl>
    <w:p>
      <w:r>
        <w:t>摘要: 央视网发布2025年度人工智能在智慧建筑领域的创新应用典型案例，展示AI技术在建筑智能化中的实践成果。这些案例涵盖节能管理、安全监控和空间优化等多个方向，为行业提供可推广的解决方案，推动建筑产业数字化升级。</w:t>
      </w:r>
    </w:p>
    <w:p>
      <w:hyperlink r:id="rId34">
        <w:r>
          <w:rPr>
            <w:color w:val="0000FF"/>
            <w:u w:val="single"/>
          </w:rPr>
          <w:t>阅读原文</w:t>
        </w:r>
      </w:hyperlink>
    </w:p>
    <w:p>
      <w:r>
        <w:t>________________________________________</w:t>
      </w:r>
    </w:p>
    <w:p>
      <w:pPr>
        <w:pStyle w:val="Heading2"/>
      </w:pPr>
      <w:r>
        <w:t>世界人工智能大会：中国人工智能技术赋能全球，展现开放担当</w:t>
      </w:r>
    </w:p>
    <w:tbl>
      <w:tblPr>
        <w:tblW w:type="auto" w:w="0"/>
        <w:tblLayout w:type="autofit"/>
        <w:tblLook w:firstColumn="1" w:firstRow="1" w:lastColumn="0" w:lastRow="0" w:noHBand="0" w:noVBand="1" w:val="04A0"/>
      </w:tblPr>
      <w:tblGrid>
        <w:gridCol w:w="4320"/>
        <w:gridCol w:w="4320"/>
      </w:tblGrid>
      <w:tr>
        <w:tc>
          <w:tcPr>
            <w:tcW w:type="dxa" w:w="4320"/>
          </w:tcPr>
          <w:p>
            <w:r>
              <w:t>原标题: 世界人工智能大会：中国人工智能技术赋能全球，展现开放担当</w:t>
            </w:r>
          </w:p>
        </w:tc>
        <w:tc>
          <w:tcPr>
            <w:tcW w:type="dxa" w:w="4320"/>
          </w:tcPr>
          <w:p>
            <w:r>
              <w:t>发布时间: 2025-07-27 11:19:54</w:t>
            </w:r>
          </w:p>
        </w:tc>
      </w:tr>
    </w:tbl>
    <w:p>
      <w:r>
        <w:t>摘要: 2025年世界人工智能大会展示中国在人工智能领域的技术成果与全球合作愿景。中国通过开放共享AI技术，推动国际产业升级与创新发展，彰显负责任大国的科技担当。</w:t>
      </w:r>
    </w:p>
    <w:p>
      <w:hyperlink r:id="rId35">
        <w:r>
          <w:rPr>
            <w:color w:val="0000FF"/>
            <w:u w:val="single"/>
          </w:rPr>
          <w:t>阅读原文</w:t>
        </w:r>
      </w:hyperlink>
    </w:p>
    <w:p>
      <w:r>
        <w:t>________________________________________</w:t>
      </w:r>
    </w:p>
    <w:p>
      <w:pPr>
        <w:pStyle w:val="Heading2"/>
      </w:pPr>
      <w:r>
        <w:t>成都市第二批机器人与人工智能实景验证活动启动</w:t>
      </w:r>
    </w:p>
    <w:tbl>
      <w:tblPr>
        <w:tblW w:type="auto" w:w="0"/>
        <w:tblLayout w:type="autofit"/>
        <w:tblLook w:firstColumn="1" w:firstRow="1" w:lastColumn="0" w:lastRow="0" w:noHBand="0" w:noVBand="1" w:val="04A0"/>
      </w:tblPr>
      <w:tblGrid>
        <w:gridCol w:w="4320"/>
        <w:gridCol w:w="4320"/>
      </w:tblGrid>
      <w:tr>
        <w:tc>
          <w:tcPr>
            <w:tcW w:type="dxa" w:w="4320"/>
          </w:tcPr>
          <w:p>
            <w:r>
              <w:t>原标题: 成都市第二批机器人与人工智能实景验证活动启动</w:t>
            </w:r>
          </w:p>
        </w:tc>
        <w:tc>
          <w:tcPr>
            <w:tcW w:type="dxa" w:w="4320"/>
          </w:tcPr>
          <w:p>
            <w:r>
              <w:t>发布时间: 2025-08-21 16:50:43</w:t>
            </w:r>
          </w:p>
        </w:tc>
      </w:tr>
    </w:tbl>
    <w:p>
      <w:r>
        <w:t>摘要: 成都市于2025年8月21日正式启动第二批机器人与人工智能实景验证活动，旨在推动相关技术在实际场景中的应用与创新。该活动将为企业和研究机构提供测试平台，加速智能技术产业化进程，助力成都打造人工智能发展高地。</w:t>
      </w:r>
    </w:p>
    <w:p>
      <w:hyperlink r:id="rId36">
        <w:r>
          <w:rPr>
            <w:color w:val="0000FF"/>
            <w:u w:val="single"/>
          </w:rPr>
          <w:t>阅读原文</w:t>
        </w:r>
      </w:hyperlink>
    </w:p>
    <w:p>
      <w:r>
        <w:t>________________________________________</w:t>
      </w:r>
    </w:p>
    <w:p>
      <w:pPr>
        <w:pStyle w:val="Heading2"/>
      </w:pPr>
      <w:r>
        <w:t>“十四五”高质量发展答卷｜全“数”前进 人工智能实力整体性、系统性跃升</w:t>
      </w:r>
    </w:p>
    <w:tbl>
      <w:tblPr>
        <w:tblW w:type="auto" w:w="0"/>
        <w:tblLayout w:type="autofit"/>
        <w:tblLook w:firstColumn="1" w:firstRow="1" w:lastColumn="0" w:lastRow="0" w:noHBand="0" w:noVBand="1" w:val="04A0"/>
      </w:tblPr>
      <w:tblGrid>
        <w:gridCol w:w="4320"/>
        <w:gridCol w:w="4320"/>
      </w:tblGrid>
      <w:tr>
        <w:tc>
          <w:tcPr>
            <w:tcW w:type="dxa" w:w="4320"/>
          </w:tcPr>
          <w:p>
            <w:r>
              <w:t>原标题: "十四五"高质量发展答卷｜全"数"前进 人工智能实力整体性、系统性跃升</w:t>
            </w:r>
          </w:p>
        </w:tc>
        <w:tc>
          <w:tcPr>
            <w:tcW w:type="dxa" w:w="4320"/>
          </w:tcPr>
          <w:p>
            <w:r>
              <w:t>发布时间: 2025-08-18 09:57:04</w:t>
            </w:r>
          </w:p>
        </w:tc>
      </w:tr>
    </w:tbl>
    <w:p>
      <w:r>
        <w:t>摘要: 文章报道了我国在“十四五”规划期间人工智能领域取得的全面进步，强调其实力实现了整体性和系统性的显著提升。通过数字化推动高质量发展，展现了人工智能技术在各行业的深度融合与应用成果。</w:t>
      </w:r>
    </w:p>
    <w:p>
      <w:hyperlink r:id="rId37">
        <w:r>
          <w:rPr>
            <w:color w:val="0000FF"/>
            <w:u w:val="single"/>
          </w:rPr>
          <w:t>阅读原文</w:t>
        </w:r>
      </w:hyperlink>
    </w:p>
    <w:p>
      <w:r>
        <w:t>________________________________________</w:t>
      </w:r>
    </w:p>
    <w:p>
      <w:pPr>
        <w:pStyle w:val="Heading1"/>
      </w:pPr>
      <w:r>
        <w:t>手机中国 (10篇)</w:t>
      </w:r>
    </w:p>
    <w:p>
      <w:pPr>
        <w:pStyle w:val="Heading2"/>
      </w:pPr>
      <w:r>
        <w:t>DeepSeek-V3.1正式发布：API价格下调并降低token消耗</w:t>
      </w:r>
    </w:p>
    <w:tbl>
      <w:tblPr>
        <w:tblW w:type="auto" w:w="0"/>
        <w:tblLayout w:type="autofit"/>
        <w:tblLook w:firstColumn="1" w:firstRow="1" w:lastColumn="0" w:lastRow="0" w:noHBand="0" w:noVBand="1" w:val="04A0"/>
      </w:tblPr>
      <w:tblGrid>
        <w:gridCol w:w="4320"/>
        <w:gridCol w:w="4320"/>
      </w:tblGrid>
      <w:tr>
        <w:tc>
          <w:tcPr>
            <w:tcW w:type="dxa" w:w="4320"/>
          </w:tcPr>
          <w:p>
            <w:r>
              <w:t>原标题: DeepSeek-V3.1正式发布：API价格降低 token消耗减少</w:t>
            </w:r>
          </w:p>
        </w:tc>
        <w:tc>
          <w:tcPr>
            <w:tcW w:type="dxa" w:w="4320"/>
          </w:tcPr>
          <w:p>
            <w:r>
              <w:t>发布时间: 2025-08-21</w:t>
            </w:r>
          </w:p>
        </w:tc>
      </w:tr>
    </w:tbl>
    <w:p>
      <w:r>
        <w:t>摘要: DeepSeek-V3.1版本正式推出，新版本通过技术优化显著降低了API调用成本与token消耗量。此次更新将助力开发者更经济高效地集成人工智能服务，同时提升模型响应效率。</w:t>
      </w:r>
    </w:p>
    <w:p>
      <w:hyperlink r:id="rId38">
        <w:r>
          <w:rPr>
            <w:color w:val="0000FF"/>
            <w:u w:val="single"/>
          </w:rPr>
          <w:t>阅读原文</w:t>
        </w:r>
      </w:hyperlink>
    </w:p>
    <w:p>
      <w:r>
        <w:t>________________________________________</w:t>
      </w:r>
    </w:p>
    <w:p>
      <w:pPr>
        <w:pStyle w:val="Heading2"/>
      </w:pPr>
      <w:r>
        <w:t>DeepSeek-V3.1正式发布 9月6日起调整API计费标准</w:t>
      </w:r>
    </w:p>
    <w:tbl>
      <w:tblPr>
        <w:tblW w:type="auto" w:w="0"/>
        <w:tblLayout w:type="autofit"/>
        <w:tblLook w:firstColumn="1" w:firstRow="1" w:lastColumn="0" w:lastRow="0" w:noHBand="0" w:noVBand="1" w:val="04A0"/>
      </w:tblPr>
      <w:tblGrid>
        <w:gridCol w:w="4320"/>
        <w:gridCol w:w="4320"/>
      </w:tblGrid>
      <w:tr>
        <w:tc>
          <w:tcPr>
            <w:tcW w:type="dxa" w:w="4320"/>
          </w:tcPr>
          <w:p>
            <w:r>
              <w:t>原标题: DeepSeek-V3.1正式发布 9月6日起调整API计费标准</w:t>
            </w:r>
          </w:p>
        </w:tc>
        <w:tc>
          <w:tcPr>
            <w:tcW w:type="dxa" w:w="4320"/>
          </w:tcPr>
          <w:p>
            <w:r>
              <w:t>发布时间: 2025-08-21</w:t>
            </w:r>
          </w:p>
        </w:tc>
      </w:tr>
    </w:tbl>
    <w:p>
      <w:r>
        <w:t>摘要: DeepSeek正式推出新一代AI大模型DeepSeek-V3.1，同步宣布自9月6日起调整API服务的计费标准。本次更新可能涉及模型性能优化与定价结构变化，旨在为用户提供更高效的AI服务同时平衡运营成本。</w:t>
      </w:r>
    </w:p>
    <w:p>
      <w:hyperlink r:id="rId39">
        <w:r>
          <w:rPr>
            <w:color w:val="0000FF"/>
            <w:u w:val="single"/>
          </w:rPr>
          <w:t>阅读原文</w:t>
        </w:r>
      </w:hyperlink>
    </w:p>
    <w:p>
      <w:r>
        <w:t>________________________________________</w:t>
      </w:r>
    </w:p>
    <w:p>
      <w:pPr>
        <w:pStyle w:val="Heading2"/>
      </w:pPr>
      <w:r>
        <w:t>谷歌AI漏洞遭犯罪集团利用，虚假客服热线连技术专家也上当</w:t>
      </w:r>
    </w:p>
    <w:tbl>
      <w:tblPr>
        <w:tblW w:type="auto" w:w="0"/>
        <w:tblLayout w:type="autofit"/>
        <w:tblLook w:firstColumn="1" w:firstRow="1" w:lastColumn="0" w:lastRow="0" w:noHBand="0" w:noVBand="1" w:val="04A0"/>
      </w:tblPr>
      <w:tblGrid>
        <w:gridCol w:w="4320"/>
        <w:gridCol w:w="4320"/>
      </w:tblGrid>
      <w:tr>
        <w:tc>
          <w:tcPr>
            <w:tcW w:type="dxa" w:w="4320"/>
          </w:tcPr>
          <w:p>
            <w:r>
              <w:t>原标题: 谷歌AI漏洞遭犯罪集团利用 虚假热线令技术专家也中招</w:t>
            </w:r>
          </w:p>
        </w:tc>
        <w:tc>
          <w:tcPr>
            <w:tcW w:type="dxa" w:w="4320"/>
          </w:tcPr>
          <w:p>
            <w:r>
              <w:t>发布时间: 2025-08-21</w:t>
            </w:r>
          </w:p>
        </w:tc>
      </w:tr>
    </w:tbl>
    <w:p>
      <w:r>
        <w:t>摘要: 犯罪团伙利用谷歌AI系统漏洞建立虚假客服热线进行诈骗，该骗局手法专业甚至能欺骗技术专家。报道通过具体案例揭示了AI技术被恶意利用的新型犯罪模式，提醒用户警惕此类高科技诈骗手段。</w:t>
      </w:r>
    </w:p>
    <w:p>
      <w:hyperlink r:id="rId40">
        <w:r>
          <w:rPr>
            <w:color w:val="0000FF"/>
            <w:u w:val="single"/>
          </w:rPr>
          <w:t>阅读原文</w:t>
        </w:r>
      </w:hyperlink>
    </w:p>
    <w:p>
      <w:r>
        <w:t>________________________________________</w:t>
      </w:r>
    </w:p>
    <w:p>
      <w:pPr>
        <w:pStyle w:val="Heading2"/>
      </w:pPr>
      <w:r>
        <w:t>韩国员工AI使用率达63.5%超美国，单周生产率提升1%</w:t>
      </w:r>
    </w:p>
    <w:tbl>
      <w:tblPr>
        <w:tblW w:type="auto" w:w="0"/>
        <w:tblLayout w:type="autofit"/>
        <w:tblLook w:firstColumn="1" w:firstRow="1" w:lastColumn="0" w:lastRow="0" w:noHBand="0" w:noVBand="1" w:val="04A0"/>
      </w:tblPr>
      <w:tblGrid>
        <w:gridCol w:w="4320"/>
        <w:gridCol w:w="4320"/>
      </w:tblGrid>
      <w:tr>
        <w:tc>
          <w:tcPr>
            <w:tcW w:type="dxa" w:w="4320"/>
          </w:tcPr>
          <w:p>
            <w:r>
              <w:t>原标题: 63.5%！韩国员工AI使用率超美国 单周生产率提高1%</w:t>
            </w:r>
          </w:p>
        </w:tc>
        <w:tc>
          <w:tcPr>
            <w:tcW w:type="dxa" w:w="4320"/>
          </w:tcPr>
          <w:p>
            <w:r>
              <w:t>发布时间: 2025-08-21</w:t>
            </w:r>
          </w:p>
        </w:tc>
      </w:tr>
    </w:tbl>
    <w:p>
      <w:r>
        <w:t>摘要: 最新数据显示韩国企业员工人工智能使用率以63.5%超越美国，位居全球首位。研究表明AI技术的应用使韩国员工每周工作效率平均提升1%。该现象反映了韩国在AI技术应用层面的快速推进及其对生产力的实质性影响。</w:t>
      </w:r>
    </w:p>
    <w:p>
      <w:hyperlink r:id="rId41">
        <w:r>
          <w:rPr>
            <w:color w:val="0000FF"/>
            <w:u w:val="single"/>
          </w:rPr>
          <w:t>阅读原文</w:t>
        </w:r>
      </w:hyperlink>
    </w:p>
    <w:p>
      <w:r>
        <w:t>________________________________________</w:t>
      </w:r>
    </w:p>
    <w:p>
      <w:pPr>
        <w:pStyle w:val="Heading2"/>
      </w:pPr>
      <w:r>
        <w:t>2024年中国大模型平台市场份额排名：百度智能云位居榜首</w:t>
      </w:r>
    </w:p>
    <w:tbl>
      <w:tblPr>
        <w:tblW w:type="auto" w:w="0"/>
        <w:tblLayout w:type="autofit"/>
        <w:tblLook w:firstColumn="1" w:firstRow="1" w:lastColumn="0" w:lastRow="0" w:noHBand="0" w:noVBand="1" w:val="04A0"/>
      </w:tblPr>
      <w:tblGrid>
        <w:gridCol w:w="4320"/>
        <w:gridCol w:w="4320"/>
      </w:tblGrid>
      <w:tr>
        <w:tc>
          <w:tcPr>
            <w:tcW w:type="dxa" w:w="4320"/>
          </w:tcPr>
          <w:p>
            <w:r>
              <w:t>原标题: 2024年中国大模型平台市场份额排名：百度智能云第一</w:t>
            </w:r>
          </w:p>
        </w:tc>
        <w:tc>
          <w:tcPr>
            <w:tcW w:type="dxa" w:w="4320"/>
          </w:tcPr>
          <w:p>
            <w:r>
              <w:t>发布时间: 2025-08-20</w:t>
            </w:r>
          </w:p>
        </w:tc>
      </w:tr>
    </w:tbl>
    <w:p>
      <w:r>
        <w:t>摘要: 最新数据显示，百度智能云在2024年中国大模型平台市场份额排名中位列第一。该排名反映了国内AI云服务市场的竞争格局，凸显百度在人工智能基础设施领域的领先优势。</w:t>
      </w:r>
    </w:p>
    <w:p>
      <w:hyperlink r:id="rId42">
        <w:r>
          <w:rPr>
            <w:color w:val="0000FF"/>
            <w:u w:val="single"/>
          </w:rPr>
          <w:t>阅读原文</w:t>
        </w:r>
      </w:hyperlink>
    </w:p>
    <w:p>
      <w:r>
        <w:t>________________________________________</w:t>
      </w:r>
    </w:p>
    <w:p>
      <w:pPr>
        <w:pStyle w:val="Heading2"/>
      </w:pPr>
      <w:r>
        <w:t>深度伪造语音技术泛滥成灾，卡巴斯基发出警告：AI钓鱼攻击步入精准定制化新阶段</w:t>
      </w:r>
    </w:p>
    <w:tbl>
      <w:tblPr>
        <w:tblW w:type="auto" w:w="0"/>
        <w:tblLayout w:type="autofit"/>
        <w:tblLook w:firstColumn="1" w:firstRow="1" w:lastColumn="0" w:lastRow="0" w:noHBand="0" w:noVBand="1" w:val="04A0"/>
      </w:tblPr>
      <w:tblGrid>
        <w:gridCol w:w="4320"/>
        <w:gridCol w:w="4320"/>
      </w:tblGrid>
      <w:tr>
        <w:tc>
          <w:tcPr>
            <w:tcW w:type="dxa" w:w="4320"/>
          </w:tcPr>
          <w:p>
            <w:r>
              <w:t>原标题: 深度伪造语音横行 卡巴斯基警告AI钓鱼进入精准定制时代</w:t>
            </w:r>
          </w:p>
        </w:tc>
        <w:tc>
          <w:tcPr>
            <w:tcW w:type="dxa" w:w="4320"/>
          </w:tcPr>
          <w:p>
            <w:r>
              <w:t>发布时间: 2025-08-18</w:t>
            </w:r>
          </w:p>
        </w:tc>
      </w:tr>
    </w:tbl>
    <w:p>
      <w:r>
        <w:t>摘要: 卡巴斯基实验室发布安全预警，指出基于AI的深度伪造语音技术正被广泛用于网络钓鱼攻击。攻击者能够模仿特定人士声线实施精准诈骗，标志着网络钓鱼进入高度定制化的危险新纪元。企业及个人需加强声纹验证等防护措施应对此类生物特征伪造威胁。</w:t>
      </w:r>
    </w:p>
    <w:p>
      <w:hyperlink r:id="rId43">
        <w:r>
          <w:rPr>
            <w:color w:val="0000FF"/>
            <w:u w:val="single"/>
          </w:rPr>
          <w:t>阅读原文</w:t>
        </w:r>
      </w:hyperlink>
    </w:p>
    <w:p>
      <w:r>
        <w:t>________________________________________</w:t>
      </w:r>
    </w:p>
    <w:p>
      <w:pPr>
        <w:pStyle w:val="Heading2"/>
      </w:pPr>
      <w:r>
        <w:t>持续加码！Meta计划半年内第四次重组AI团队</w:t>
      </w:r>
    </w:p>
    <w:tbl>
      <w:tblPr>
        <w:tblW w:type="auto" w:w="0"/>
        <w:tblLayout w:type="autofit"/>
        <w:tblLook w:firstColumn="1" w:firstRow="1" w:lastColumn="0" w:lastRow="0" w:noHBand="0" w:noVBand="1" w:val="04A0"/>
      </w:tblPr>
      <w:tblGrid>
        <w:gridCol w:w="4320"/>
        <w:gridCol w:w="4320"/>
      </w:tblGrid>
      <w:tr>
        <w:tc>
          <w:tcPr>
            <w:tcW w:type="dxa" w:w="4320"/>
          </w:tcPr>
          <w:p>
            <w:r>
              <w:t>原标题: 持续加码！Meta计划半年内第四次重组AI团队</w:t>
            </w:r>
          </w:p>
        </w:tc>
        <w:tc>
          <w:tcPr>
            <w:tcW w:type="dxa" w:w="4320"/>
          </w:tcPr>
          <w:p>
            <w:r>
              <w:t>发布时间: 2025-08-17</w:t>
            </w:r>
          </w:p>
        </w:tc>
      </w:tr>
    </w:tbl>
    <w:p>
      <w:r>
        <w:t>摘要: Meta公司计划在未来六个月内进行第四次人工智能团队重组，以加速AI技术发展并提升竞争力。此次重组可能涉及资源重新分配和战略调整，旨在优化AI项目布局。这表明Meta正持续加大对人工智能领域的投入力度。</w:t>
      </w:r>
    </w:p>
    <w:p>
      <w:hyperlink r:id="rId44">
        <w:r>
          <w:rPr>
            <w:color w:val="0000FF"/>
            <w:u w:val="single"/>
          </w:rPr>
          <w:t>阅读原文</w:t>
        </w:r>
      </w:hyperlink>
    </w:p>
    <w:p>
      <w:r>
        <w:t>________________________________________</w:t>
      </w:r>
    </w:p>
    <w:p>
      <w:pPr>
        <w:pStyle w:val="Heading2"/>
      </w:pPr>
      <w:r>
        <w:t>6分34秒创世界纪录！宇树人形机器人斩获首枚金牌</w:t>
      </w:r>
    </w:p>
    <w:tbl>
      <w:tblPr>
        <w:tblW w:type="auto" w:w="0"/>
        <w:tblLayout w:type="autofit"/>
        <w:tblLook w:firstColumn="1" w:firstRow="1" w:lastColumn="0" w:lastRow="0" w:noHBand="0" w:noVBand="1" w:val="04A0"/>
      </w:tblPr>
      <w:tblGrid>
        <w:gridCol w:w="4320"/>
        <w:gridCol w:w="4320"/>
      </w:tblGrid>
      <w:tr>
        <w:tc>
          <w:tcPr>
            <w:tcW w:type="dxa" w:w="4320"/>
          </w:tcPr>
          <w:p>
            <w:r>
              <w:t>原标题: 6分34秒创世界记录！宇树人形机器人摘得首枚金牌</w:t>
            </w:r>
          </w:p>
        </w:tc>
        <w:tc>
          <w:tcPr>
            <w:tcW w:type="dxa" w:w="4320"/>
          </w:tcPr>
          <w:p>
            <w:r>
              <w:t>发布时间: 2025-08-15</w:t>
            </w:r>
          </w:p>
        </w:tc>
      </w:tr>
    </w:tbl>
    <w:p>
      <w:r>
        <w:t>摘要: 中国宇树科技研发的人形机器人以6分34秒的成绩打破世界纪录，在全球性机器人竞赛中夺得首枚金牌。该成就标志着我国在仿生机器人运动控制与稳定性技术方面取得重大突破，展现了人工智能与精密机械工程的高水平融合。</w:t>
      </w:r>
    </w:p>
    <w:p>
      <w:hyperlink r:id="rId45">
        <w:r>
          <w:rPr>
            <w:color w:val="0000FF"/>
            <w:u w:val="single"/>
          </w:rPr>
          <w:t>阅读原文</w:t>
        </w:r>
      </w:hyperlink>
    </w:p>
    <w:p>
      <w:r>
        <w:t>________________________________________</w:t>
      </w:r>
    </w:p>
    <w:p>
      <w:pPr>
        <w:pStyle w:val="Heading2"/>
      </w:pPr>
      <w:r>
        <w:t>人形机器人运动会现名场面：摔断手臂仍坚持完成比赛</w:t>
      </w:r>
    </w:p>
    <w:tbl>
      <w:tblPr>
        <w:tblW w:type="auto" w:w="0"/>
        <w:tblLayout w:type="autofit"/>
        <w:tblLook w:firstColumn="1" w:firstRow="1" w:lastColumn="0" w:lastRow="0" w:noHBand="0" w:noVBand="1" w:val="04A0"/>
      </w:tblPr>
      <w:tblGrid>
        <w:gridCol w:w="4320"/>
        <w:gridCol w:w="4320"/>
      </w:tblGrid>
      <w:tr>
        <w:tc>
          <w:tcPr>
            <w:tcW w:type="dxa" w:w="4320"/>
          </w:tcPr>
          <w:p>
            <w:r>
              <w:t>原标题: 人形机器人运动会名场面：机器人摔掉胳膊仍坚持比赛</w:t>
            </w:r>
          </w:p>
        </w:tc>
        <w:tc>
          <w:tcPr>
            <w:tcW w:type="dxa" w:w="4320"/>
          </w:tcPr>
          <w:p>
            <w:r>
              <w:t>发布时间: 2025-08-15</w:t>
            </w:r>
          </w:p>
        </w:tc>
      </w:tr>
    </w:tbl>
    <w:p>
      <w:r>
        <w:t>摘要: 在一场人形机器人运动会上，某参赛机器人在比赛中意外摔断机械臂，但凭借程序设定的顽强意志继续完成赛事，展现了机器人技术的高容错性与竞技精神。该事件通过视频片段引发热议，专家认为这体现了机器人自我稳定技术和应急响应机制的进步。赛事集锦可通过原文链接查看完整画面。</w:t>
      </w:r>
    </w:p>
    <w:p>
      <w:hyperlink r:id="rId46">
        <w:r>
          <w:rPr>
            <w:color w:val="0000FF"/>
            <w:u w:val="single"/>
          </w:rPr>
          <w:t>阅读原文</w:t>
        </w:r>
      </w:hyperlink>
    </w:p>
    <w:p>
      <w:r>
        <w:t>________________________________________</w:t>
      </w:r>
    </w:p>
    <w:p>
      <w:pPr>
        <w:pStyle w:val="Heading2"/>
      </w:pPr>
      <w:r>
        <w:t>DeepSeek-R2预计8月发布 人工智能概念股普涨</w:t>
      </w:r>
    </w:p>
    <w:tbl>
      <w:tblPr>
        <w:tblW w:type="auto" w:w="0"/>
        <w:tblLayout w:type="autofit"/>
        <w:tblLook w:firstColumn="1" w:firstRow="1" w:lastColumn="0" w:lastRow="0" w:noHBand="0" w:noVBand="1" w:val="04A0"/>
      </w:tblPr>
      <w:tblGrid>
        <w:gridCol w:w="4320"/>
        <w:gridCol w:w="4320"/>
      </w:tblGrid>
      <w:tr>
        <w:tc>
          <w:tcPr>
            <w:tcW w:type="dxa" w:w="4320"/>
          </w:tcPr>
          <w:p>
            <w:r>
              <w:t>原标题: DeepSeek-R2预计将在8月发布 人工智能概念股普涨</w:t>
            </w:r>
          </w:p>
        </w:tc>
        <w:tc>
          <w:tcPr>
            <w:tcW w:type="dxa" w:w="4320"/>
          </w:tcPr>
          <w:p>
            <w:r>
              <w:t>发布时间: 2025-08-12</w:t>
            </w:r>
          </w:p>
        </w:tc>
      </w:tr>
    </w:tbl>
    <w:p>
      <w:r>
        <w:t>摘要: 中国AI企业深度求索（DeepSeek）宣布其新一代大模型DeepSeek-R2将于8月正式亮相，引发资本市场强烈反应。受此消息推动，A股市场人工智能板块集体走强，多只概念股出现显著涨幅。市场分析认为该技术突破将加速AI商业化落地进程。</w:t>
      </w:r>
    </w:p>
    <w:p>
      <w:hyperlink r:id="rId47">
        <w:r>
          <w:rPr>
            <w:color w:val="0000FF"/>
            <w:u w:val="single"/>
          </w:rPr>
          <w:t>阅读原文</w:t>
        </w:r>
      </w:hyperlink>
    </w:p>
    <w:p>
      <w:r>
        <w:t>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hepaper.cn/newsDetail_forward_31464889" TargetMode="External"/><Relationship Id="rId10" Type="http://schemas.openxmlformats.org/officeDocument/2006/relationships/hyperlink" Target="https://www.thepaper.cn/newsDetail_forward_31452383" TargetMode="External"/><Relationship Id="rId11" Type="http://schemas.openxmlformats.org/officeDocument/2006/relationships/hyperlink" Target="https://www.thepaper.cn/newsDetail_forward_31457520" TargetMode="External"/><Relationship Id="rId12" Type="http://schemas.openxmlformats.org/officeDocument/2006/relationships/hyperlink" Target="https://www.thepaper.cn/newsDetail_forward_31453698" TargetMode="External"/><Relationship Id="rId13" Type="http://schemas.openxmlformats.org/officeDocument/2006/relationships/hyperlink" Target="https://www.thepaper.cn/newsDetail_forward_31451797" TargetMode="External"/><Relationship Id="rId14" Type="http://schemas.openxmlformats.org/officeDocument/2006/relationships/hyperlink" Target="https://www.thepaper.cn/newsDetail_forward_31450623" TargetMode="External"/><Relationship Id="rId15" Type="http://schemas.openxmlformats.org/officeDocument/2006/relationships/hyperlink" Target="https://www.thepaper.cn/newsDetail_forward_31442913" TargetMode="External"/><Relationship Id="rId16" Type="http://schemas.openxmlformats.org/officeDocument/2006/relationships/hyperlink" Target="https://www.thepaper.cn/newsDetail_forward_31442463" TargetMode="External"/><Relationship Id="rId17" Type="http://schemas.openxmlformats.org/officeDocument/2006/relationships/hyperlink" Target="https://www.thepaper.cn/newsDetail_forward_31435751" TargetMode="External"/><Relationship Id="rId18" Type="http://schemas.openxmlformats.org/officeDocument/2006/relationships/hyperlink" Target="https://www.thepaper.cn/newsDetail_forward_31429356" TargetMode="External"/><Relationship Id="rId19" Type="http://schemas.openxmlformats.org/officeDocument/2006/relationships/hyperlink" Target="https://www.cls.cn/detail/2124222" TargetMode="External"/><Relationship Id="rId20" Type="http://schemas.openxmlformats.org/officeDocument/2006/relationships/hyperlink" Target="https://www.cls.cn/detail/2124115" TargetMode="External"/><Relationship Id="rId21" Type="http://schemas.openxmlformats.org/officeDocument/2006/relationships/hyperlink" Target="https://www.cls.cn/detail/2124044" TargetMode="External"/><Relationship Id="rId22" Type="http://schemas.openxmlformats.org/officeDocument/2006/relationships/hyperlink" Target="https://www.cls.cn/detail/2124009" TargetMode="External"/><Relationship Id="rId23" Type="http://schemas.openxmlformats.org/officeDocument/2006/relationships/hyperlink" Target="https://www.cls.cn/detail/2124001" TargetMode="External"/><Relationship Id="rId24" Type="http://schemas.openxmlformats.org/officeDocument/2006/relationships/hyperlink" Target="https://www.cls.cn/detail/2123975" TargetMode="External"/><Relationship Id="rId25" Type="http://schemas.openxmlformats.org/officeDocument/2006/relationships/hyperlink" Target="https://www.cls.cn/detail/2123884" TargetMode="External"/><Relationship Id="rId26" Type="http://schemas.openxmlformats.org/officeDocument/2006/relationships/hyperlink" Target="https://www.cls.cn/detail/2123844" TargetMode="External"/><Relationship Id="rId27" Type="http://schemas.openxmlformats.org/officeDocument/2006/relationships/hyperlink" Target="https://www.cls.cn/detail/2123826" TargetMode="External"/><Relationship Id="rId28" Type="http://schemas.openxmlformats.org/officeDocument/2006/relationships/hyperlink" Target="https://www.cls.cn/detail/2123806" TargetMode="External"/><Relationship Id="rId29" Type="http://schemas.openxmlformats.org/officeDocument/2006/relationships/hyperlink" Target="https://news.cctv.com/2025/08/24/ARTIcbqj9Ty4DelqzZLLW9rW250824.shtml" TargetMode="External"/><Relationship Id="rId30" Type="http://schemas.openxmlformats.org/officeDocument/2006/relationships/hyperlink" Target="https://news.cctv.com/2025/08/24/ARTIUYUhiiZFzw6gjUuaunWB250824.shtml" TargetMode="External"/><Relationship Id="rId31" Type="http://schemas.openxmlformats.org/officeDocument/2006/relationships/hyperlink" Target="https://news.cctv.com/2025/08/25/ARTIQdIaavQE9vuuzAJnENxd250824.shtml" TargetMode="External"/><Relationship Id="rId32" Type="http://schemas.openxmlformats.org/officeDocument/2006/relationships/hyperlink" Target="https://business.cctv.com/special/WAIC/2025WAIC/index.shtml" TargetMode="External"/><Relationship Id="rId33" Type="http://schemas.openxmlformats.org/officeDocument/2006/relationships/hyperlink" Target="https://news.cctv.com/2025/07/28/ARTIzTVJUH5v49NuC7yIpPmd250728.shtml" TargetMode="External"/><Relationship Id="rId34" Type="http://schemas.openxmlformats.org/officeDocument/2006/relationships/hyperlink" Target="https://jingji.cctv.com/2025/08/18/ARTI5YNrkgfUKum4sEkm19f7250818.shtml" TargetMode="External"/><Relationship Id="rId35" Type="http://schemas.openxmlformats.org/officeDocument/2006/relationships/hyperlink" Target="https://news.cctv.com/2025/07/27/ARTIHQK9VoWzerQ2LRHmssMd250727.shtml" TargetMode="External"/><Relationship Id="rId36" Type="http://schemas.openxmlformats.org/officeDocument/2006/relationships/hyperlink" Target="https://local.cctv.com/2025/08/21/ARTIh9sRyhiK9qCe6jbvMclG250821.shtml" TargetMode="External"/><Relationship Id="rId37" Type="http://schemas.openxmlformats.org/officeDocument/2006/relationships/hyperlink" Target="https://news.cctv.com/2025/08/18/ARTIgVH15wqIkS7V0gANrg9t250818.shtml" TargetMode="External"/><Relationship Id="rId38" Type="http://schemas.openxmlformats.org/officeDocument/2006/relationships/hyperlink" Target="https://ai.cnmo.com/news/796106.html" TargetMode="External"/><Relationship Id="rId39" Type="http://schemas.openxmlformats.org/officeDocument/2006/relationships/hyperlink" Target="https://ai.cnmo.com/news/796100.html" TargetMode="External"/><Relationship Id="rId40" Type="http://schemas.openxmlformats.org/officeDocument/2006/relationships/hyperlink" Target="https://ai.cnmo.com/news/796048.html" TargetMode="External"/><Relationship Id="rId41" Type="http://schemas.openxmlformats.org/officeDocument/2006/relationships/hyperlink" Target="https://ai.cnmo.com/news/796051.html" TargetMode="External"/><Relationship Id="rId42" Type="http://schemas.openxmlformats.org/officeDocument/2006/relationships/hyperlink" Target="https://ai.cnmo.com/news/796054.html" TargetMode="External"/><Relationship Id="rId43" Type="http://schemas.openxmlformats.org/officeDocument/2006/relationships/hyperlink" Target="https://ai.cnmo.com/news/795872.html" TargetMode="External"/><Relationship Id="rId44" Type="http://schemas.openxmlformats.org/officeDocument/2006/relationships/hyperlink" Target="https://ai.cnmo.com/news/795902.html" TargetMode="External"/><Relationship Id="rId45" Type="http://schemas.openxmlformats.org/officeDocument/2006/relationships/hyperlink" Target="https://ai.cnmo.com/news/795863.html" TargetMode="External"/><Relationship Id="rId46" Type="http://schemas.openxmlformats.org/officeDocument/2006/relationships/hyperlink" Target="https://ai.cnmo.com/news/795857.html" TargetMode="External"/><Relationship Id="rId47" Type="http://schemas.openxmlformats.org/officeDocument/2006/relationships/hyperlink" Target="https://ai.cnmo.com/news/7957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