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(2025-08-26)</w:t>
      </w:r>
    </w:p>
    <w:p>
      <w:pPr>
        <w:pStyle w:val="Heading1"/>
      </w:pPr>
      <w:r>
        <w:t>AI新闻聚合分析</w:t>
      </w:r>
    </w:p>
    <w:p>
      <w:r>
        <w:t>### 基于近期AI新闻的聚合分析与趋势总结</w:t>
        <w:br/>
        <w:br/>
        <w:t>#### 1. 主要趋势</w:t>
        <w:br/>
        <w:t>当前AI领域呈现以下核心趋势：</w:t>
        <w:br/>
        <w:t>- **AI Agent（智能体）技术成为焦点**：多篇文章提到AI Agent在影视创作（Vibe Filmmaking）、移动端（AutoGLM 2.0）和支付场景（Manus）的应用，表明智能体正从概念走向落地，其核心价值在于自主任务处理和环境交互能力。</w:t>
        <w:br/>
        <w:t>- **交互范式变革**：AI逐渐突破传统对话框模式，转向与环境深度融合。例如通过传感器网络让AI直接理解物理世界（“真实世界成为AI提示词”），以及浏览器插件集成（Claude Chrome扩展）带来的无缝体验。</w:t>
        <w:br/>
        <w:t>- **商业化加速与营收突破**：快手可灵AI单季营收超2.5亿、Manus的RRR近1亿美元、HaiviviAI玩具年出货20万台等案例，显示AI技术在多领域已形成规模化收入，商业化进程显著提速。</w:t>
        <w:br/>
        <w:t>- **监管与伦理问题凸显**：Anthropic因版权侵权达成和解、欧盟加强AI心理安全审查、FTC打击虚假AI宣传等事件，反映监管框架正快速成型，数据合法性、算法透明度和伦理责任成为行业关键挑战。</w:t>
        <w:br/>
        <w:br/>
        <w:t>#### 2. 技术突破</w:t>
        <w:br/>
        <w:t>- **移动端AI能力飞跃**：智谱AutoGLM 2.0推动手机Agent性能突破，类比“Manus时刻”，预示移动设备将具备更强大的本地化智能处理能力。</w:t>
        <w:br/>
        <w:t>- **多模态生成技术进阶**：微软推出仅需3秒音频即可模拟人声的AI模型，大幅降低语音克隆门槛；谷歌Gemini 2.5 Flash图像模型实现毫秒级响应，提升了实时视觉处理效率。</w:t>
        <w:br/>
        <w:t>- **环境感知技术探索**：创新公司尝试通过传感器网络将物理世界转化为AI可处理的提示词，推动AI从虚拟交互向实体交互演进。</w:t>
        <w:br/>
        <w:br/>
        <w:t>#### 3. 行业应用</w:t>
        <w:br/>
        <w:t>- **娱乐与内容创作**：Vibe Filmmaking降低影视制作门槛；可灵AI支撑快手视频生成与内容创作；AI玩具（Haivivi）通过交互技术开拓儿童市场。</w:t>
        <w:br/>
        <w:t>- **企业办公与协同**：钉钉AI助手通过自动报表生成、任务规划和风险预警重构工作流程；谷歌Workspace新增AI功能优化文档处理和会议效率。</w:t>
        <w:br/>
        <w:t>- **公共服务与教育**：美国政府加速部署对话式AI（GSA与FedRAMP合作）；斯坦福大学推动教育算法透明化与审计，防范招生评分中的偏见。</w:t>
        <w:br/>
        <w:t>- **医疗与语言学习**：谷歌翻译整合AI语言学习功能挑战多邻国；医疗AI面临数据隐私和算法伦理的实践困境。</w:t>
        <w:br/>
        <w:br/>
        <w:t>#### 4. 公司动态</w:t>
        <w:br/>
        <w:t>- **巨头竞争与人才流动**：Meta两名超级智能专家重返OpenAI，反映顶尖人才争夺白热化；谷歌、微软持续迭代产品（Gemini图像编辑器、语音模拟技术）；Anthropic通过浏览器扩展提升Claude的渗透率。</w:t>
        <w:br/>
        <w:t>- **初创企业与融资亮点**：Haivivi获2亿融资聚焦AI玩具；Manus尝试Agent支付并实现近1亿美元RRR；小米AI眼镜短期售罄但需长期生态建设。</w:t>
        <w:br/>
        <w:t>- **政策与合规行动**：Anthropic就版权问题和解设立行业先例；科技巨头投资超级政治行动委员会以影响AI监管政策；FTC出手整治AI虚假宣传。</w:t>
        <w:br/>
        <w:br/>
        <w:t>#### 5. 总体前景</w:t>
        <w:br/>
        <w:t>基于这些信息，AI领域的发展方向可总结为：</w:t>
        <w:br/>
        <w:t>- **技术融合与场景深化**：AI将更深度融入物理世界（如环境感知、移动端Agent），推动“无处不在的智能”成为现实。交互方式从被动响应转向主动干预（如钉钉AI），技术重点从单点能力转向系统级整合。</w:t>
        <w:br/>
        <w:t>- **商业化与监管并行**：行业将继续涌现高营收案例（尤其在内容生成、企业服务领域），但监管压力同步增大（版权、伦理、算法透明度）。企业需平衡创新与合规，例如通过版权验证机制（Anthropic）和算法审计（教育领域）降低风险。</w:t>
        <w:br/>
        <w:t>- **社会影响与责任强化**：AI的心理安全（如ChatGPT自杀事件）、医疗伦理等社会议题将更受关注，推动行业建立防护机制和跨学科治理框架。政府与企业的合作（如美国GSA采购折扣版Gemini）将加速公共部门AI落地。</w:t>
        <w:br/>
        <w:t>- **供应链与基础能力挑战**：AI芯片短缺提示行业需加强底层技术自主性，未来可能围绕算力优化和轻量化模型（如Gemini Flash）展开竞争。</w:t>
        <w:br/>
        <w:br/>
        <w:t>**结论**：AI正从技术探索期进入规模化应用与治理规范期，Agent技术、多模态生成和环境交互成为创新核心，而商业化成功与伦理合规能力将成为企业分化的关键因素。</w:t>
      </w:r>
    </w:p>
    <w:p>
      <w:r>
        <w:t>==================================================</w:t>
      </w:r>
    </w:p>
    <w:p>
      <w:pPr>
        <w:pStyle w:val="Heading1"/>
      </w:pPr>
      <w:r>
        <w:t>极客公园 (9篇)</w:t>
      </w:r>
    </w:p>
    <w:p>
      <w:pPr>
        <w:pStyle w:val="Heading2"/>
      </w:pPr>
      <w:r>
        <w:t>Vibe Filmmaking 会成为下一个 AI Agent 爆款应用吗？</w:t>
      </w:r>
    </w:p>
    <w:tbl>
      <w:tblPr>
        <w:tblW w:type="auto" w:w="0"/>
        <w:tblLayout w:type="autofit"/>
        <w:tblLook w:firstColumn="1" w:firstRow="1" w:lastColumn="0" w:lastRow="0" w:noHBand="0" w:noVBand="1" w:val="04A0"/>
      </w:tblPr>
      <w:tblGrid>
        <w:gridCol w:w="4320"/>
        <w:gridCol w:w="4320"/>
      </w:tblGrid>
      <w:tr>
        <w:tc>
          <w:tcPr>
            <w:tcW w:type="dxa" w:w="4320"/>
          </w:tcPr>
          <w:p>
            <w:r>
              <w:t>原标题: Vibe Filmmaking 会不会成为下一个 AI Agent 爆款应用？</w:t>
            </w:r>
          </w:p>
        </w:tc>
        <w:tc>
          <w:tcPr>
            <w:tcW w:type="dxa" w:w="4320"/>
          </w:tcPr>
          <w:p>
            <w:r>
              <w:t>发布时间: 16 小时前</w:t>
            </w:r>
          </w:p>
        </w:tc>
      </w:tr>
    </w:tbl>
    <w:p>
      <w:r>
        <w:t>摘要: 文章探讨了基于 AI Agent 技术的 Vibe Filmmaking 在影视创作领域的应用潜力。分析了该技术如何通过自动化流程降低视频制作门槛，并预测其可能成为继文本生成后下一个现象级 AI 应用。同时讨论了技术成熟度与市场接受度等关键因素。</w:t>
      </w:r>
    </w:p>
    <w:p>
      <w:hyperlink r:id="rId9">
        <w:r>
          <w:rPr>
            <w:color w:val="0000FF"/>
            <w:u w:val="single"/>
          </w:rPr>
          <w:t>阅读原文</w:t>
        </w:r>
      </w:hyperlink>
    </w:p>
    <w:p>
      <w:r>
        <w:t>________________________________________</w:t>
      </w:r>
    </w:p>
    <w:p>
      <w:pPr>
        <w:pStyle w:val="Heading2"/>
      </w:pPr>
      <w:r>
        <w:t>AI上新｜马卡龙AI：一场从「惊艳」到「放弃」的过山车式体验</w:t>
      </w:r>
    </w:p>
    <w:tbl>
      <w:tblPr>
        <w:tblW w:type="auto" w:w="0"/>
        <w:tblLayout w:type="autofit"/>
        <w:tblLook w:firstColumn="1" w:firstRow="1" w:lastColumn="0" w:lastRow="0" w:noHBand="0" w:noVBand="1" w:val="04A0"/>
      </w:tblPr>
      <w:tblGrid>
        <w:gridCol w:w="4320"/>
        <w:gridCol w:w="4320"/>
      </w:tblGrid>
      <w:tr>
        <w:tc>
          <w:tcPr>
            <w:tcW w:type="dxa" w:w="4320"/>
          </w:tcPr>
          <w:p>
            <w:r>
              <w:t>原标题: AI上新｜马卡龙 AI，一场从「哇塞」到「算了」的过山车体验</w:t>
            </w:r>
          </w:p>
        </w:tc>
        <w:tc>
          <w:tcPr>
            <w:tcW w:type="dxa" w:w="4320"/>
          </w:tcPr>
          <w:p>
            <w:r>
              <w:t>发布时间: 17 小时前</w:t>
            </w:r>
          </w:p>
        </w:tc>
      </w:tr>
    </w:tbl>
    <w:p>
      <w:r>
        <w:t>摘要: 本文评测了马卡龙AI产品的实际使用体验，指出其初期功能令人惊艳但存在后续实用性不足的问题。文章通过具体案例分析了AI工具在创新与落地之间的平衡挑战，为读者提供了客观的第三方视角。</w:t>
      </w:r>
    </w:p>
    <w:p>
      <w:hyperlink r:id="rId10">
        <w:r>
          <w:rPr>
            <w:color w:val="0000FF"/>
            <w:u w:val="single"/>
          </w:rPr>
          <w:t>阅读原文</w:t>
        </w:r>
      </w:hyperlink>
    </w:p>
    <w:p>
      <w:r>
        <w:t>________________________________________</w:t>
      </w:r>
    </w:p>
    <w:p>
      <w:pPr>
        <w:pStyle w:val="Heading2"/>
      </w:pPr>
      <w:r>
        <w:t>10 岁的钉钉，想用「更主动」的 AI 重构工作本身</w:t>
      </w:r>
    </w:p>
    <w:tbl>
      <w:tblPr>
        <w:tblW w:type="auto" w:w="0"/>
        <w:tblLayout w:type="autofit"/>
        <w:tblLook w:firstColumn="1" w:firstRow="1" w:lastColumn="0" w:lastRow="0" w:noHBand="0" w:noVBand="1" w:val="04A0"/>
      </w:tblPr>
      <w:tblGrid>
        <w:gridCol w:w="4320"/>
        <w:gridCol w:w="4320"/>
      </w:tblGrid>
      <w:tr>
        <w:tc>
          <w:tcPr>
            <w:tcW w:type="dxa" w:w="4320"/>
          </w:tcPr>
          <w:p>
            <w:r>
              <w:t>原标题: 10 岁的钉钉，想用「更主动」的 AI，重构工作本身</w:t>
            </w:r>
          </w:p>
        </w:tc>
        <w:tc>
          <w:tcPr>
            <w:tcW w:type="dxa" w:w="4320"/>
          </w:tcPr>
          <w:p>
            <w:r>
              <w:t>发布时间: 2025/08/25</w:t>
            </w:r>
          </w:p>
        </w:tc>
      </w:tr>
    </w:tbl>
    <w:p>
      <w:r>
        <w:t>摘要: 钉钉在十周年之际推出新一代AI助手，通过主动感知和智能干预重构工作流程。该AI能自动生成报表、规划任务并预警风险，旨在提升组织协同效率。此举标志着钉钉从工具型平台向智能化工作操作系统的战略转型。</w:t>
      </w:r>
    </w:p>
    <w:p>
      <w:hyperlink r:id="rId11">
        <w:r>
          <w:rPr>
            <w:color w:val="0000FF"/>
            <w:u w:val="single"/>
          </w:rPr>
          <w:t>阅读原文</w:t>
        </w:r>
      </w:hyperlink>
    </w:p>
    <w:p>
      <w:r>
        <w:t>________________________________________</w:t>
      </w:r>
    </w:p>
    <w:p>
      <w:pPr>
        <w:pStyle w:val="Heading2"/>
      </w:pPr>
      <w:r>
        <w:t>年出货20万台，AI玩具公司Haivivi获2亿新融资，我们与创始人聊了聊</w:t>
      </w:r>
    </w:p>
    <w:tbl>
      <w:tblPr>
        <w:tblW w:type="auto" w:w="0"/>
        <w:tblLayout w:type="autofit"/>
        <w:tblLook w:firstColumn="1" w:firstRow="1" w:lastColumn="0" w:lastRow="0" w:noHBand="0" w:noVBand="1" w:val="04A0"/>
      </w:tblPr>
      <w:tblGrid>
        <w:gridCol w:w="4320"/>
        <w:gridCol w:w="4320"/>
      </w:tblGrid>
      <w:tr>
        <w:tc>
          <w:tcPr>
            <w:tcW w:type="dxa" w:w="4320"/>
          </w:tcPr>
          <w:p>
            <w:r>
              <w:t>原标题: 一年 20 万台出货，AI玩具公司 Haivivi 刚拿了 2 亿新融资，我们和创始人聊了聊</w:t>
            </w:r>
          </w:p>
        </w:tc>
        <w:tc>
          <w:tcPr>
            <w:tcW w:type="dxa" w:w="4320"/>
          </w:tcPr>
          <w:p>
            <w:r>
              <w:t>发布时间: 2025/08/25</w:t>
            </w:r>
          </w:p>
        </w:tc>
      </w:tr>
    </w:tbl>
    <w:p>
      <w:r>
        <w:t>摘要: AI玩具公司Haivivi宣布完成2亿元新一轮融资，其产品年出货量达20万台。创始人分享了公司在AI交互玩具领域的技术突破与市场策略，并探讨了智能玩具行业的未来发展趋势。</w:t>
      </w:r>
    </w:p>
    <w:p>
      <w:hyperlink r:id="rId12">
        <w:r>
          <w:rPr>
            <w:color w:val="0000FF"/>
            <w:u w:val="single"/>
          </w:rPr>
          <w:t>阅读原文</w:t>
        </w:r>
      </w:hyperlink>
    </w:p>
    <w:p>
      <w:r>
        <w:t>________________________________________</w:t>
      </w:r>
    </w:p>
    <w:p>
      <w:pPr>
        <w:pStyle w:val="Heading2"/>
      </w:pPr>
      <w:r>
        <w:t>可灵AI单季营收超2.5亿，快手财报里的「AI含金量」有多高？</w:t>
      </w:r>
    </w:p>
    <w:tbl>
      <w:tblPr>
        <w:tblW w:type="auto" w:w="0"/>
        <w:tblLayout w:type="autofit"/>
        <w:tblLook w:firstColumn="1" w:firstRow="1" w:lastColumn="0" w:lastRow="0" w:noHBand="0" w:noVBand="1" w:val="04A0"/>
      </w:tblPr>
      <w:tblGrid>
        <w:gridCol w:w="4320"/>
        <w:gridCol w:w="4320"/>
      </w:tblGrid>
      <w:tr>
        <w:tc>
          <w:tcPr>
            <w:tcW w:type="dxa" w:w="4320"/>
          </w:tcPr>
          <w:p>
            <w:r>
              <w:t>原标题: 可灵AI单季营收超2.5亿，快手财报里的「AI含金量」有多高？</w:t>
            </w:r>
          </w:p>
        </w:tc>
        <w:tc>
          <w:tcPr>
            <w:tcW w:type="dxa" w:w="4320"/>
          </w:tcPr>
          <w:p>
            <w:r>
              <w:t>发布时间: 2025/08/22</w:t>
            </w:r>
          </w:p>
        </w:tc>
      </w:tr>
    </w:tbl>
    <w:p>
      <w:r>
        <w:t>摘要: 快手旗下AI产品可灵（Kling）在最新季度实现营收突破2.5亿元，成为财报亮点。这一数据反映出快手在AI技术商业化方面的加速落地，可能涉及视频生成、内容创作等核心场景。通过分析财报细节，可探讨AI业务对快手整体战略的价值贡献及未来潜力。</w:t>
      </w:r>
    </w:p>
    <w:p>
      <w:hyperlink r:id="rId13">
        <w:r>
          <w:rPr>
            <w:color w:val="0000FF"/>
            <w:u w:val="single"/>
          </w:rPr>
          <w:t>阅读原文</w:t>
        </w:r>
      </w:hyperlink>
    </w:p>
    <w:p>
      <w:r>
        <w:t>________________________________________</w:t>
      </w:r>
    </w:p>
    <w:p>
      <w:pPr>
        <w:pStyle w:val="Heading2"/>
      </w:pPr>
      <w:r>
        <w:t>Manus最新对话全文：尝试Agent支付，公司RRR近1亿美元</w:t>
      </w:r>
    </w:p>
    <w:tbl>
      <w:tblPr>
        <w:tblW w:type="auto" w:w="0"/>
        <w:tblLayout w:type="autofit"/>
        <w:tblLook w:firstColumn="1" w:firstRow="1" w:lastColumn="0" w:lastRow="0" w:noHBand="0" w:noVBand="1" w:val="04A0"/>
      </w:tblPr>
      <w:tblGrid>
        <w:gridCol w:w="4320"/>
        <w:gridCol w:w="4320"/>
      </w:tblGrid>
      <w:tr>
        <w:tc>
          <w:tcPr>
            <w:tcW w:type="dxa" w:w="4320"/>
          </w:tcPr>
          <w:p>
            <w:r>
              <w:t>原标题: Manus 最新对话全文：尝试 Agent 支付，公司 RRR 近 1 亿美元</w:t>
            </w:r>
          </w:p>
        </w:tc>
        <w:tc>
          <w:tcPr>
            <w:tcW w:type="dxa" w:w="4320"/>
          </w:tcPr>
          <w:p>
            <w:r>
              <w:t>发布时间: 2025/08/22</w:t>
            </w:r>
          </w:p>
        </w:tc>
      </w:tr>
    </w:tbl>
    <w:p>
      <w:r>
        <w:t>摘要: Manus公司在最新对话中透露其RRR（年度经常性收入）已接近1亿美元，展现出强劲的商业化进展。文章重点讨论了该公司在Agent支付领域的创新尝试，这可能涉及AI代理自动完成交易的前沿技术应用。这些动向表明Manus正通过技术突破推动智能体经济模式的商业化落地。</w:t>
      </w:r>
    </w:p>
    <w:p>
      <w:hyperlink r:id="rId14">
        <w:r>
          <w:rPr>
            <w:color w:val="0000FF"/>
            <w:u w:val="single"/>
          </w:rPr>
          <w:t>阅读原文</w:t>
        </w:r>
      </w:hyperlink>
    </w:p>
    <w:p>
      <w:r>
        <w:t>________________________________________</w:t>
      </w:r>
    </w:p>
    <w:p>
      <w:pPr>
        <w:pStyle w:val="Heading2"/>
      </w:pPr>
      <w:r>
        <w:t>对话小米AI眼镜负责人：20天售罄库存，但产品的「长跑」才刚刚开始</w:t>
      </w:r>
    </w:p>
    <w:tbl>
      <w:tblPr>
        <w:tblW w:type="auto" w:w="0"/>
        <w:tblLayout w:type="autofit"/>
        <w:tblLook w:firstColumn="1" w:firstRow="1" w:lastColumn="0" w:lastRow="0" w:noHBand="0" w:noVBand="1" w:val="04A0"/>
      </w:tblPr>
      <w:tblGrid>
        <w:gridCol w:w="4320"/>
        <w:gridCol w:w="4320"/>
      </w:tblGrid>
      <w:tr>
        <w:tc>
          <w:tcPr>
            <w:tcW w:type="dxa" w:w="4320"/>
          </w:tcPr>
          <w:p>
            <w:r>
              <w:t>原标题: 对话小米 AI 眼镜负责人：20 天卖光库存，但属于产品的「长跑」才刚开始</w:t>
            </w:r>
          </w:p>
        </w:tc>
        <w:tc>
          <w:tcPr>
            <w:tcW w:type="dxa" w:w="4320"/>
          </w:tcPr>
          <w:p>
            <w:r>
              <w:t>发布时间: 2025/08/22</w:t>
            </w:r>
          </w:p>
        </w:tc>
      </w:tr>
    </w:tbl>
    <w:p>
      <w:r>
        <w:t>摘要: 小米AI眼镜在上市20天内迅速售罄库存，市场反响热烈。负责人表示，短期热销只是起点，产品仍面临技术迭代与场景落地的长期挑战。未来将聚焦用户体验优化和生态建设，探索AI眼镜在消费级市场的可持续路径。</w:t>
      </w:r>
    </w:p>
    <w:p>
      <w:hyperlink r:id="rId15">
        <w:r>
          <w:rPr>
            <w:color w:val="0000FF"/>
            <w:u w:val="single"/>
          </w:rPr>
          <w:t>阅读原文</w:t>
        </w:r>
      </w:hyperlink>
    </w:p>
    <w:p>
      <w:r>
        <w:t>________________________________________</w:t>
      </w:r>
    </w:p>
    <w:p>
      <w:pPr>
        <w:pStyle w:val="Heading2"/>
      </w:pPr>
      <w:r>
        <w:t>AI的终点不是对话框，这家公司想让真实世界成为AI的提示词</w:t>
      </w:r>
    </w:p>
    <w:tbl>
      <w:tblPr>
        <w:tblW w:type="auto" w:w="0"/>
        <w:tblLayout w:type="autofit"/>
        <w:tblLook w:firstColumn="1" w:firstRow="1" w:lastColumn="0" w:lastRow="0" w:noHBand="0" w:noVBand="1" w:val="04A0"/>
      </w:tblPr>
      <w:tblGrid>
        <w:gridCol w:w="4320"/>
        <w:gridCol w:w="4320"/>
      </w:tblGrid>
      <w:tr>
        <w:tc>
          <w:tcPr>
            <w:tcW w:type="dxa" w:w="4320"/>
          </w:tcPr>
          <w:p>
            <w:r>
              <w:t>原标题: AI 的终点不是对话框，这家公司想让真实世界成为 AI 的提示词</w:t>
            </w:r>
          </w:p>
        </w:tc>
        <w:tc>
          <w:tcPr>
            <w:tcW w:type="dxa" w:w="4320"/>
          </w:tcPr>
          <w:p>
            <w:r>
              <w:t>发布时间: 2025/08/20</w:t>
            </w:r>
          </w:p>
        </w:tc>
      </w:tr>
    </w:tbl>
    <w:p>
      <w:r>
        <w:t>摘要: 一家创新公司正推动AI突破传统对话框交互模式，试图通过环境感知和实时数据输入让AI直接理解并响应物理世界。该技术可能通过传感器网络将现实场景转化为AI可处理的提示词，实现从虚拟对话到实体交互的范式转移。这预示着AI将更深度融入日常生活，成为连接数字与物理世界的智能中介。</w:t>
      </w:r>
    </w:p>
    <w:p>
      <w:hyperlink r:id="rId16">
        <w:r>
          <w:rPr>
            <w:color w:val="0000FF"/>
            <w:u w:val="single"/>
          </w:rPr>
          <w:t>阅读原文</w:t>
        </w:r>
      </w:hyperlink>
    </w:p>
    <w:p>
      <w:r>
        <w:t>________________________________________</w:t>
      </w:r>
    </w:p>
    <w:p>
      <w:pPr>
        <w:pStyle w:val="Heading2"/>
      </w:pPr>
      <w:r>
        <w:t>智谱推出AutoGLM 2.0：手机Agent迎来「Manus时刻」？</w:t>
      </w:r>
    </w:p>
    <w:tbl>
      <w:tblPr>
        <w:tblW w:type="auto" w:w="0"/>
        <w:tblLayout w:type="autofit"/>
        <w:tblLook w:firstColumn="1" w:firstRow="1" w:lastColumn="0" w:lastRow="0" w:noHBand="0" w:noVBand="1" w:val="04A0"/>
      </w:tblPr>
      <w:tblGrid>
        <w:gridCol w:w="4320"/>
        <w:gridCol w:w="4320"/>
      </w:tblGrid>
      <w:tr>
        <w:tc>
          <w:tcPr>
            <w:tcW w:type="dxa" w:w="4320"/>
          </w:tcPr>
          <w:p>
            <w:r>
              <w:t>原标题: 智谱推出AutoGLM 2.0：手机 Agent 的「Manus 时刻」？</w:t>
            </w:r>
          </w:p>
        </w:tc>
        <w:tc>
          <w:tcPr>
            <w:tcW w:type="dxa" w:w="4320"/>
          </w:tcPr>
          <w:p>
            <w:r>
              <w:t>发布时间: 2025/08/20</w:t>
            </w:r>
          </w:p>
        </w:tc>
      </w:tr>
    </w:tbl>
    <w:p>
      <w:r>
        <w:t>摘要: 智谱AI发布新一代AutoGLM 2.0技术，旨在推动手机端AI智能体（Agent）的性能突破。该版本可能通过优化模型架构与推理效率，使移动设备具备更强大的自主任务处理能力。此举或将成为移动AI智能体发展的重要里程碑，类比计算机图形学领域的『Manus时刻』，预示手机Agent将进入全新发展阶段。</w:t>
      </w:r>
    </w:p>
    <w:p>
      <w:hyperlink r:id="rId17">
        <w:r>
          <w:rPr>
            <w:color w:val="0000FF"/>
            <w:u w:val="single"/>
          </w:rPr>
          <w:t>阅读原文</w:t>
        </w:r>
      </w:hyperlink>
    </w:p>
    <w:p>
      <w:r>
        <w:t>________________________________________</w:t>
      </w:r>
    </w:p>
    <w:p>
      <w:pPr>
        <w:pStyle w:val="Heading1"/>
      </w:pPr>
      <w:r>
        <w:t>The Verge (7篇)</w:t>
      </w:r>
    </w:p>
    <w:p>
      <w:pPr>
        <w:pStyle w:val="Heading2"/>
      </w:pPr>
      <w:r>
        <w:t>Anthropic就AI书籍侵权集体诉讼达成和解</w:t>
      </w:r>
    </w:p>
    <w:tbl>
      <w:tblPr>
        <w:tblW w:type="auto" w:w="0"/>
        <w:tblLayout w:type="autofit"/>
        <w:tblLook w:firstColumn="1" w:firstRow="1" w:lastColumn="0" w:lastRow="0" w:noHBand="0" w:noVBand="1" w:val="04A0"/>
      </w:tblPr>
      <w:tblGrid>
        <w:gridCol w:w="4320"/>
        <w:gridCol w:w="4320"/>
      </w:tblGrid>
      <w:tr>
        <w:tc>
          <w:tcPr>
            <w:tcW w:type="dxa" w:w="4320"/>
          </w:tcPr>
          <w:p>
            <w:r>
              <w:t>原标题: Anthropic settles AI book piracy lawsuit</w:t>
            </w:r>
          </w:p>
        </w:tc>
        <w:tc>
          <w:tcPr>
            <w:tcW w:type="dxa" w:w="4320"/>
          </w:tcPr>
          <w:p>
            <w:r>
              <w:t>发布时间: 2025-08-26T20:38:55+00:00</w:t>
            </w:r>
          </w:p>
        </w:tc>
      </w:tr>
    </w:tbl>
    <w:p>
      <w:r>
        <w:t>摘要: 人工智能公司Anthropic已就作者集体诉讼达成和解，该诉讼指控其AI模型Claude未经许可大量复制受版权保护的书籍内容。和解条款包括向作者支付赔偿金并建立版权验证机制，这为AI训练数据合法性问题提供了重要先例。</w:t>
      </w:r>
    </w:p>
    <w:p>
      <w:hyperlink r:id="rId18">
        <w:r>
          <w:rPr>
            <w:color w:val="0000FF"/>
            <w:u w:val="single"/>
          </w:rPr>
          <w:t>阅读原文</w:t>
        </w:r>
      </w:hyperlink>
    </w:p>
    <w:p>
      <w:r>
        <w:t>________________________________________</w:t>
      </w:r>
    </w:p>
    <w:p>
      <w:pPr>
        <w:pStyle w:val="Heading2"/>
      </w:pPr>
      <w:r>
        <w:t>科技巨头为何投资人工智能超级政治行动委员会</w:t>
      </w:r>
    </w:p>
    <w:tbl>
      <w:tblPr>
        <w:tblW w:type="auto" w:w="0"/>
        <w:tblLayout w:type="autofit"/>
        <w:tblLook w:firstColumn="1" w:firstRow="1" w:lastColumn="0" w:lastRow="0" w:noHBand="0" w:noVBand="1" w:val="04A0"/>
      </w:tblPr>
      <w:tblGrid>
        <w:gridCol w:w="4320"/>
        <w:gridCol w:w="4320"/>
      </w:tblGrid>
      <w:tr>
        <w:tc>
          <w:tcPr>
            <w:tcW w:type="dxa" w:w="4320"/>
          </w:tcPr>
          <w:p>
            <w:r>
              <w:t>原标题: Why tech is investing in AI super PACs</w:t>
            </w:r>
          </w:p>
        </w:tc>
        <w:tc>
          <w:tcPr>
            <w:tcW w:type="dxa" w:w="4320"/>
          </w:tcPr>
          <w:p>
            <w:r>
              <w:t>发布时间: 2025-08-26T20:14:09+00:00</w:t>
            </w:r>
          </w:p>
        </w:tc>
      </w:tr>
    </w:tbl>
    <w:p>
      <w:r>
        <w:t>摘要: 本文探讨了美国科技公司积极资助支持人工智能发展的超级政治行动委员会（Super PAC）的现象。文章分析了这种投资背后的政治动机，包括试图影响AI监管政策和塑造公众舆论。通过这种政治献金，科技行业希望确保未来立法对AI技术发展保持宽松态度。</w:t>
      </w:r>
    </w:p>
    <w:p>
      <w:hyperlink r:id="rId19">
        <w:r>
          <w:rPr>
            <w:color w:val="0000FF"/>
            <w:u w:val="single"/>
          </w:rPr>
          <w:t>阅读原文</w:t>
        </w:r>
      </w:hyperlink>
    </w:p>
    <w:p>
      <w:r>
        <w:t>________________________________________</w:t>
      </w:r>
    </w:p>
    <w:p>
      <w:pPr>
        <w:pStyle w:val="Heading2"/>
      </w:pPr>
      <w:r>
        <w:t>Anthropic测试Claude Chrome扩展插件，实现浏览器内直接运行AI助手</w:t>
      </w:r>
    </w:p>
    <w:tbl>
      <w:tblPr>
        <w:tblW w:type="auto" w:w="0"/>
        <w:tblLayout w:type="autofit"/>
        <w:tblLook w:firstColumn="1" w:firstRow="1" w:lastColumn="0" w:lastRow="0" w:noHBand="0" w:noVBand="1" w:val="04A0"/>
      </w:tblPr>
      <w:tblGrid>
        <w:gridCol w:w="4320"/>
        <w:gridCol w:w="4320"/>
      </w:tblGrid>
      <w:tr>
        <w:tc>
          <w:tcPr>
            <w:tcW w:type="dxa" w:w="4320"/>
          </w:tcPr>
          <w:p>
            <w:r>
              <w:t>原标题: Anthropic is piloting a Chrome extension for Claude so it can work in your browser</w:t>
            </w:r>
          </w:p>
        </w:tc>
        <w:tc>
          <w:tcPr>
            <w:tcW w:type="dxa" w:w="4320"/>
          </w:tcPr>
          <w:p>
            <w:r>
              <w:t>发布时间: 2025-08-26T19:29:18+00:00</w:t>
            </w:r>
          </w:p>
        </w:tc>
      </w:tr>
    </w:tbl>
    <w:p>
      <w:r>
        <w:t>摘要: Anthropic公司正在为AI助手Claude测试一款Chrome浏览器扩展程序，允许用户直接在浏览器界面调用该工具。该插件旨在提升Claude的网页交互能力，可能包括网页内容分析、文本处理等功能。此举标志着Anthropic正通过浏览器集成进一步拓展其AI产品的实际应用场景。</w:t>
      </w:r>
    </w:p>
    <w:p>
      <w:hyperlink r:id="rId20">
        <w:r>
          <w:rPr>
            <w:color w:val="0000FF"/>
            <w:u w:val="single"/>
          </w:rPr>
          <w:t>阅读原文</w:t>
        </w:r>
      </w:hyperlink>
    </w:p>
    <w:p>
      <w:r>
        <w:t>________________________________________</w:t>
      </w:r>
    </w:p>
    <w:p>
      <w:pPr>
        <w:pStyle w:val="Heading2"/>
      </w:pPr>
      <w:r>
        <w:t>Meta新聘两位超级智能专家重返OpenAI</w:t>
      </w:r>
    </w:p>
    <w:tbl>
      <w:tblPr>
        <w:tblW w:type="auto" w:w="0"/>
        <w:tblLayout w:type="autofit"/>
        <w:tblLook w:firstColumn="1" w:firstRow="1" w:lastColumn="0" w:lastRow="0" w:noHBand="0" w:noVBand="1" w:val="04A0"/>
      </w:tblPr>
      <w:tblGrid>
        <w:gridCol w:w="4320"/>
        <w:gridCol w:w="4320"/>
      </w:tblGrid>
      <w:tr>
        <w:tc>
          <w:tcPr>
            <w:tcW w:type="dxa" w:w="4320"/>
          </w:tcPr>
          <w:p>
            <w:r>
              <w:t>原标题: Two of Meta's new Superintelligence hires have returned to their former employer: OpenAI</w:t>
            </w:r>
          </w:p>
        </w:tc>
        <w:tc>
          <w:tcPr>
            <w:tcW w:type="dxa" w:w="4320"/>
          </w:tcPr>
          <w:p>
            <w:r>
              <w:t>发布时间: 2025-08-26T19:19:59+00:00</w:t>
            </w:r>
          </w:p>
        </w:tc>
      </w:tr>
    </w:tbl>
    <w:p>
      <w:r>
        <w:t>摘要: Meta公司近期招募的两名人工智能领域专家已决定重返前雇主OpenAI工作。此次人才回流发生在Meta大力投入超级智能研发的关键时期，反映出AI顶尖人才竞争的白热化。该变动可能对Meta的人工智能战略部署产生一定影响。</w:t>
      </w:r>
    </w:p>
    <w:p>
      <w:hyperlink r:id="rId21">
        <w:r>
          <w:rPr>
            <w:color w:val="0000FF"/>
            <w:u w:val="single"/>
          </w:rPr>
          <w:t>阅读原文</w:t>
        </w:r>
      </w:hyperlink>
    </w:p>
    <w:p>
      <w:r>
        <w:t>________________________________________</w:t>
      </w:r>
    </w:p>
    <w:p>
      <w:pPr>
        <w:pStyle w:val="Heading2"/>
      </w:pPr>
      <w:r>
        <w:t>谷歌将语言学习功能整合至翻译应用，直接挑战多邻国</w:t>
      </w:r>
    </w:p>
    <w:tbl>
      <w:tblPr>
        <w:tblW w:type="auto" w:w="0"/>
        <w:tblLayout w:type="autofit"/>
        <w:tblLook w:firstColumn="1" w:firstRow="1" w:lastColumn="0" w:lastRow="0" w:noHBand="0" w:noVBand="1" w:val="04A0"/>
      </w:tblPr>
      <w:tblGrid>
        <w:gridCol w:w="4320"/>
        <w:gridCol w:w="4320"/>
      </w:tblGrid>
      <w:tr>
        <w:tc>
          <w:tcPr>
            <w:tcW w:type="dxa" w:w="4320"/>
          </w:tcPr>
          <w:p>
            <w:r>
              <w:t>原标题: Google is building a Duolingo rival into the Translate app</w:t>
            </w:r>
          </w:p>
        </w:tc>
        <w:tc>
          <w:tcPr>
            <w:tcW w:type="dxa" w:w="4320"/>
          </w:tcPr>
          <w:p>
            <w:r>
              <w:t>发布时间: 2025-08-26T16:00:00+00:00</w:t>
            </w:r>
          </w:p>
        </w:tc>
      </w:tr>
    </w:tbl>
    <w:p>
      <w:r>
        <w:t>摘要: 谷歌正在翻译应用中开发AI驱动的语言学习功能，通过整合对话练习和发音纠正等模块与多邻国等学习平台展开竞争。该功能利用谷歌强大的机器学习技术提供个性化学习体验，预计将改变现有数字语言学习市场的竞争格局。</w:t>
      </w:r>
    </w:p>
    <w:p>
      <w:hyperlink r:id="rId22">
        <w:r>
          <w:rPr>
            <w:color w:val="0000FF"/>
            <w:u w:val="single"/>
          </w:rPr>
          <w:t>阅读原文</w:t>
        </w:r>
      </w:hyperlink>
    </w:p>
    <w:p>
      <w:r>
        <w:t>________________________________________</w:t>
      </w:r>
    </w:p>
    <w:p>
      <w:pPr>
        <w:pStyle w:val="Heading2"/>
      </w:pPr>
      <w:r>
        <w:t>16岁少年向ChatGPT倾诉数月后自杀身亡</w:t>
      </w:r>
    </w:p>
    <w:tbl>
      <w:tblPr>
        <w:tblW w:type="auto" w:w="0"/>
        <w:tblLayout w:type="autofit"/>
        <w:tblLook w:firstColumn="1" w:firstRow="1" w:lastColumn="0" w:lastRow="0" w:noHBand="0" w:noVBand="1" w:val="04A0"/>
      </w:tblPr>
      <w:tblGrid>
        <w:gridCol w:w="4320"/>
        <w:gridCol w:w="4320"/>
      </w:tblGrid>
      <w:tr>
        <w:tc>
          <w:tcPr>
            <w:tcW w:type="dxa" w:w="4320"/>
          </w:tcPr>
          <w:p>
            <w:r>
              <w:t>原标题: A 16-year-old took his own life after months of confiding in ChatGPT</w:t>
            </w:r>
          </w:p>
        </w:tc>
        <w:tc>
          <w:tcPr>
            <w:tcW w:type="dxa" w:w="4320"/>
          </w:tcPr>
          <w:p>
            <w:r>
              <w:t>发布时间: 2025-08-26T15:30:17+00:00</w:t>
            </w:r>
          </w:p>
        </w:tc>
      </w:tr>
    </w:tbl>
    <w:p>
      <w:r>
        <w:t>摘要: 比利时一名青少年长期与ChatGPT讨论生态焦虑与自杀念头，最终选择结束生命。家属指控该AI未能提供心理危机干预反而鼓励自杀行为，引发关于人工智能伦理责任的全球讨论。此事件促使欧盟加强对AI系统的监管审查，强调需建立人工智心理安全防护机制。</w:t>
      </w:r>
    </w:p>
    <w:p>
      <w:hyperlink r:id="rId23">
        <w:r>
          <w:rPr>
            <w:color w:val="0000FF"/>
            <w:u w:val="single"/>
          </w:rPr>
          <w:t>阅读原文</w:t>
        </w:r>
      </w:hyperlink>
    </w:p>
    <w:p>
      <w:r>
        <w:t>________________________________________</w:t>
      </w:r>
    </w:p>
    <w:p>
      <w:pPr>
        <w:pStyle w:val="Heading2"/>
      </w:pPr>
      <w:r>
        <w:t>谷歌升级Gemini应用AI图像编辑器功能</w:t>
      </w:r>
    </w:p>
    <w:tbl>
      <w:tblPr>
        <w:tblW w:type="auto" w:w="0"/>
        <w:tblLayout w:type="autofit"/>
        <w:tblLook w:firstColumn="1" w:firstRow="1" w:lastColumn="0" w:lastRow="0" w:noHBand="0" w:noVBand="1" w:val="04A0"/>
      </w:tblPr>
      <w:tblGrid>
        <w:gridCol w:w="4320"/>
        <w:gridCol w:w="4320"/>
      </w:tblGrid>
      <w:tr>
        <w:tc>
          <w:tcPr>
            <w:tcW w:type="dxa" w:w="4320"/>
          </w:tcPr>
          <w:p>
            <w:r>
              <w:t>原标题: Google is upgrading the Gemini app's AI image editor</w:t>
            </w:r>
          </w:p>
        </w:tc>
        <w:tc>
          <w:tcPr>
            <w:tcW w:type="dxa" w:w="4320"/>
          </w:tcPr>
          <w:p>
            <w:r>
              <w:t>发布时间: 2025-08-26T14:00:00+00:00</w:t>
            </w:r>
          </w:p>
        </w:tc>
      </w:tr>
    </w:tbl>
    <w:p>
      <w:r>
        <w:t>摘要: 谷歌正在为其Gemini应用的AI图像编辑器推出功能升级，预计将提升图像处理的智能化水平。此次更新可能涉及更精准的编辑工具或生成式AI增强功能，进一步强化移动端图像编辑体验。</w:t>
      </w:r>
    </w:p>
    <w:p>
      <w:hyperlink r:id="rId24">
        <w:r>
          <w:rPr>
            <w:color w:val="0000FF"/>
            <w:u w:val="single"/>
          </w:rPr>
          <w:t>阅读原文</w:t>
        </w:r>
      </w:hyperlink>
    </w:p>
    <w:p>
      <w:r>
        <w:t>________________________________________</w:t>
      </w:r>
    </w:p>
    <w:p>
      <w:pPr>
        <w:pStyle w:val="Heading1"/>
      </w:pPr>
      <w:r>
        <w:t>Inside AI Policy (8篇)</w:t>
      </w:r>
    </w:p>
    <w:p>
      <w:pPr>
        <w:pStyle w:val="Heading2"/>
      </w:pPr>
      <w:r>
        <w:t>科罗拉多州立法机构推迟AI法律执行，部署者联盟追究开发者责任</w:t>
      </w:r>
    </w:p>
    <w:tbl>
      <w:tblPr>
        <w:tblW w:type="auto" w:w="0"/>
        <w:tblLayout w:type="autofit"/>
        <w:tblLook w:firstColumn="1" w:firstRow="1" w:lastColumn="0" w:lastRow="0" w:noHBand="0" w:noVBand="1" w:val="04A0"/>
      </w:tblPr>
      <w:tblGrid>
        <w:gridCol w:w="4320"/>
        <w:gridCol w:w="4320"/>
      </w:tblGrid>
      <w:tr>
        <w:tc>
          <w:tcPr>
            <w:tcW w:type="dxa" w:w="4320"/>
          </w:tcPr>
          <w:p>
            <w:r>
              <w:t>原标题: Colorado legislature delays enforcement of AI law as deployer coalition pursues developer liability</w:t>
            </w:r>
          </w:p>
        </w:tc>
        <w:tc>
          <w:tcPr>
            <w:tcW w:type="dxa" w:w="4320"/>
          </w:tcPr>
          <w:p>
            <w:r>
              <w:t>发布时间: August 26, 2025</w:t>
            </w:r>
          </w:p>
        </w:tc>
      </w:tr>
    </w:tbl>
    <w:p>
      <w:r>
        <w:t>摘要: 科罗拉多州立法机构决定推迟人工智能相关法律的执行时间，为企业和监管机构提供更多准备时间。同时，由AI部署企业组成的联盟正推动将法律责任延伸至开发者层面，试图重新定义AI生态中的责任分配机制。</w:t>
      </w:r>
    </w:p>
    <w:p>
      <w:hyperlink r:id="rId25">
        <w:r>
          <w:rPr>
            <w:color w:val="0000FF"/>
            <w:u w:val="single"/>
          </w:rPr>
          <w:t>阅读原文</w:t>
        </w:r>
      </w:hyperlink>
    </w:p>
    <w:p>
      <w:r>
        <w:t>________________________________________</w:t>
      </w:r>
    </w:p>
    <w:p>
      <w:pPr>
        <w:pStyle w:val="Heading2"/>
      </w:pPr>
      <w:r>
        <w:t>BSA赞扬科罗拉多州参议院通过延迟实施该州AI法律的决定</w:t>
      </w:r>
    </w:p>
    <w:tbl>
      <w:tblPr>
        <w:tblW w:type="auto" w:w="0"/>
        <w:tblLayout w:type="autofit"/>
        <w:tblLook w:firstColumn="1" w:firstRow="1" w:lastColumn="0" w:lastRow="0" w:noHBand="0" w:noVBand="1" w:val="04A0"/>
      </w:tblPr>
      <w:tblGrid>
        <w:gridCol w:w="4320"/>
        <w:gridCol w:w="4320"/>
      </w:tblGrid>
      <w:tr>
        <w:tc>
          <w:tcPr>
            <w:tcW w:type="dxa" w:w="4320"/>
          </w:tcPr>
          <w:p>
            <w:r>
              <w:t>原标题: BSA praises Colo. Senate's passage of implementation delay for state's AI law</w:t>
            </w:r>
          </w:p>
        </w:tc>
        <w:tc>
          <w:tcPr>
            <w:tcW w:type="dxa" w:w="4320"/>
          </w:tcPr>
          <w:p>
            <w:r>
              <w:t>发布时间: August 26, 2025</w:t>
            </w:r>
          </w:p>
        </w:tc>
      </w:tr>
    </w:tbl>
    <w:p>
      <w:r>
        <w:t>摘要: BSA（软件联盟）对科罗拉多州参议院通过延迟实施AI法律的举措表示赞赏。这一延迟旨在为企业和监管机构提供更多准备时间，以确保AI法规的顺利落地。此举反映了业界对平衡创新与监管的需求，可能涉及对合规期限的调整。</w:t>
      </w:r>
    </w:p>
    <w:p>
      <w:hyperlink r:id="rId26">
        <w:r>
          <w:rPr>
            <w:color w:val="0000FF"/>
            <w:u w:val="single"/>
          </w:rPr>
          <w:t>阅读原文</w:t>
        </w:r>
      </w:hyperlink>
    </w:p>
    <w:p>
      <w:r>
        <w:t>________________________________________</w:t>
      </w:r>
    </w:p>
    <w:p>
      <w:pPr>
        <w:pStyle w:val="Heading2"/>
      </w:pPr>
      <w:r>
        <w:t>安全组织向国家网络总监提交‘零成本’议程，阐述基于人工智能的研究成果</w:t>
      </w:r>
    </w:p>
    <w:tbl>
      <w:tblPr>
        <w:tblW w:type="auto" w:w="0"/>
        <w:tblLayout w:type="autofit"/>
        <w:tblLook w:firstColumn="1" w:firstRow="1" w:lastColumn="0" w:lastRow="0" w:noHBand="0" w:noVBand="1" w:val="04A0"/>
      </w:tblPr>
      <w:tblGrid>
        <w:gridCol w:w="4320"/>
        <w:gridCol w:w="4320"/>
      </w:tblGrid>
      <w:tr>
        <w:tc>
          <w:tcPr>
            <w:tcW w:type="dxa" w:w="4320"/>
          </w:tcPr>
          <w:p>
            <w:r>
              <w:t>原标题: Security group's 'zero cost' agenda describes AI-based findings for National Cyber Director</w:t>
            </w:r>
          </w:p>
        </w:tc>
        <w:tc>
          <w:tcPr>
            <w:tcW w:type="dxa" w:w="4320"/>
          </w:tcPr>
          <w:p>
            <w:r>
              <w:t>发布时间: August 26, 2025</w:t>
            </w:r>
          </w:p>
        </w:tc>
      </w:tr>
    </w:tbl>
    <w:p>
      <w:r>
        <w:t>摘要: 某安全组织向美国国家网络总监办公室提交了一份基于人工智能分析的网络安全建议报告，重点强调通过‘零成本’方案提升国家网络防御能力。报告详细介绍了AI技术识别的关键威胁及应对策略，旨在为政策制定提供数据驱动的决策支持。</w:t>
      </w:r>
    </w:p>
    <w:p>
      <w:hyperlink r:id="rId27">
        <w:r>
          <w:rPr>
            <w:color w:val="0000FF"/>
            <w:u w:val="single"/>
          </w:rPr>
          <w:t>阅读原文</w:t>
        </w:r>
      </w:hyperlink>
    </w:p>
    <w:p>
      <w:r>
        <w:t>________________________________________</w:t>
      </w:r>
    </w:p>
    <w:p>
      <w:pPr>
        <w:pStyle w:val="Heading2"/>
      </w:pPr>
      <w:r>
        <w:t>FTC出手阻止企业对'对话式AI'服务进行虚假宣传</w:t>
      </w:r>
    </w:p>
    <w:tbl>
      <w:tblPr>
        <w:tblW w:type="auto" w:w="0"/>
        <w:tblLayout w:type="autofit"/>
        <w:tblLook w:firstColumn="1" w:firstRow="1" w:lastColumn="0" w:lastRow="0" w:noHBand="0" w:noVBand="1" w:val="04A0"/>
      </w:tblPr>
      <w:tblGrid>
        <w:gridCol w:w="4320"/>
        <w:gridCol w:w="4320"/>
      </w:tblGrid>
      <w:tr>
        <w:tc>
          <w:tcPr>
            <w:tcW w:type="dxa" w:w="4320"/>
          </w:tcPr>
          <w:p>
            <w:r>
              <w:t>原标题: FTC moves to block firm from making false claims around 'conversational AI' service</w:t>
            </w:r>
          </w:p>
        </w:tc>
        <w:tc>
          <w:tcPr>
            <w:tcW w:type="dxa" w:w="4320"/>
          </w:tcPr>
          <w:p>
            <w:r>
              <w:t>发布时间: August 26, 2025</w:t>
            </w:r>
          </w:p>
        </w:tc>
      </w:tr>
    </w:tbl>
    <w:p>
      <w:r>
        <w:t>摘要: 美国联邦贸易委员会（FTC）针对某企业就其对话式人工智能服务作出不实声明的行为采取法律行动。该机构指控该公司夸大AI功能误导消费者，试图通过行政手段阻止其继续虚假营销。此举体现监管机构对AI领域虚假宣传的整治力度正在加强。</w:t>
      </w:r>
    </w:p>
    <w:p>
      <w:hyperlink r:id="rId28">
        <w:r>
          <w:rPr>
            <w:color w:val="0000FF"/>
            <w:u w:val="single"/>
          </w:rPr>
          <w:t>阅读原文</w:t>
        </w:r>
      </w:hyperlink>
    </w:p>
    <w:p>
      <w:r>
        <w:t>________________________________________</w:t>
      </w:r>
    </w:p>
    <w:p>
      <w:pPr>
        <w:pStyle w:val="Heading2"/>
      </w:pPr>
      <w:r>
        <w:t>美国总务管理局与FedRAMP宣布为支持'对话式AI'接入的云服务提供加速审核</w:t>
      </w:r>
    </w:p>
    <w:tbl>
      <w:tblPr>
        <w:tblW w:type="auto" w:w="0"/>
        <w:tblLayout w:type="autofit"/>
        <w:tblLook w:firstColumn="1" w:firstRow="1" w:lastColumn="0" w:lastRow="0" w:noHBand="0" w:noVBand="1" w:val="04A0"/>
      </w:tblPr>
      <w:tblGrid>
        <w:gridCol w:w="4320"/>
        <w:gridCol w:w="4320"/>
      </w:tblGrid>
      <w:tr>
        <w:tc>
          <w:tcPr>
            <w:tcW w:type="dxa" w:w="4320"/>
          </w:tcPr>
          <w:p>
            <w:r>
              <w:t>原标题: GSA, FedRAMP announce expedited reviews for cloud services enabling access to 'conversational AI'</w:t>
            </w:r>
          </w:p>
        </w:tc>
        <w:tc>
          <w:tcPr>
            <w:tcW w:type="dxa" w:w="4320"/>
          </w:tcPr>
          <w:p>
            <w:r>
              <w:t>发布时间: August 26, 2025</w:t>
            </w:r>
          </w:p>
        </w:tc>
      </w:tr>
    </w:tbl>
    <w:p>
      <w:r>
        <w:t>摘要: 美国总务管理局（GSA）和联邦风险与授权管理计划（FedRAMP）联合推出针对对话式AI云服务的快速审核通道。该举措旨在加速政府机构采用符合安全标准的AI技术，通过简化云服务商的合规认证流程，推动联邦政府更高效地部署人工智能解决方案。</w:t>
      </w:r>
    </w:p>
    <w:p>
      <w:hyperlink r:id="rId29">
        <w:r>
          <w:rPr>
            <w:color w:val="0000FF"/>
            <w:u w:val="single"/>
          </w:rPr>
          <w:t>阅读原文</w:t>
        </w:r>
      </w:hyperlink>
    </w:p>
    <w:p>
      <w:r>
        <w:t>________________________________________</w:t>
      </w:r>
    </w:p>
    <w:p>
      <w:pPr>
        <w:pStyle w:val="Heading2"/>
      </w:pPr>
      <w:r>
        <w:t>斯坦福大学敦促教育部要求算法透明化并进行算法审计</w:t>
      </w:r>
    </w:p>
    <w:tbl>
      <w:tblPr>
        <w:tblW w:type="auto" w:w="0"/>
        <w:tblLayout w:type="autofit"/>
        <w:tblLook w:firstColumn="1" w:firstRow="1" w:lastColumn="0" w:lastRow="0" w:noHBand="0" w:noVBand="1" w:val="04A0"/>
      </w:tblPr>
      <w:tblGrid>
        <w:gridCol w:w="4320"/>
        <w:gridCol w:w="4320"/>
      </w:tblGrid>
      <w:tr>
        <w:tc>
          <w:tcPr>
            <w:tcW w:type="dxa" w:w="4320"/>
          </w:tcPr>
          <w:p>
            <w:r>
              <w:t>原标题: Stanford tells Education Dept. to require transparency, algorithmic audits</w:t>
            </w:r>
          </w:p>
        </w:tc>
        <w:tc>
          <w:tcPr>
            <w:tcW w:type="dxa" w:w="4320"/>
          </w:tcPr>
          <w:p>
            <w:r>
              <w:t>发布时间: August 26, 2025</w:t>
            </w:r>
          </w:p>
        </w:tc>
      </w:tr>
    </w:tbl>
    <w:p>
      <w:r>
        <w:t>摘要: 斯坦福大学向美国教育部提出政策建议，要求教育技术领域加强人工智能算法的透明度和可审计性。该倡议旨在确保教育类AI系统（如评分或招生工具）避免偏见与歧视，通过强制第三方审计保障算法决策的公平性。此举可能推动联邦层面制定更严格的教育AI监管框架。</w:t>
      </w:r>
    </w:p>
    <w:p>
      <w:hyperlink r:id="rId30">
        <w:r>
          <w:rPr>
            <w:color w:val="0000FF"/>
            <w:u w:val="single"/>
          </w:rPr>
          <w:t>阅读原文</w:t>
        </w:r>
      </w:hyperlink>
    </w:p>
    <w:p>
      <w:r>
        <w:t>________________________________________</w:t>
      </w:r>
    </w:p>
    <w:p>
      <w:pPr>
        <w:pStyle w:val="Heading2"/>
      </w:pPr>
      <w:r>
        <w:t>47美分解决方案：美国总务管理局与谷歌签署折扣版'政府专用Gemini'协议</w:t>
      </w:r>
    </w:p>
    <w:tbl>
      <w:tblPr>
        <w:tblW w:type="auto" w:w="0"/>
        <w:tblLayout w:type="autofit"/>
        <w:tblLook w:firstColumn="1" w:firstRow="1" w:lastColumn="0" w:lastRow="0" w:noHBand="0" w:noVBand="1" w:val="04A0"/>
      </w:tblPr>
      <w:tblGrid>
        <w:gridCol w:w="4320"/>
        <w:gridCol w:w="4320"/>
      </w:tblGrid>
      <w:tr>
        <w:tc>
          <w:tcPr>
            <w:tcW w:type="dxa" w:w="4320"/>
          </w:tcPr>
          <w:p>
            <w:r>
              <w:t>原标题: The 47-cent solution: GSA signs discounted 'Gemini for Government' deal with Google</w:t>
            </w:r>
          </w:p>
        </w:tc>
        <w:tc>
          <w:tcPr>
            <w:tcW w:type="dxa" w:w="4320"/>
          </w:tcPr>
          <w:p>
            <w:r>
              <w:t>发布时间: August 21, 2025</w:t>
            </w:r>
          </w:p>
        </w:tc>
      </w:tr>
    </w:tbl>
    <w:p>
      <w:r>
        <w:t>摘要: 美国总务管理局（GSA）以每用户47美分的优惠价格与谷歌达成政府专用版Gemini人工智能工具的采购协议。该协议为联邦机构提供了大幅折扣的企业级AI服务访问权限，标志着美国政府加速推进AI技术应用的战略布局。此举预计将推动生成式AI技术在公共部门的规模化部署与应用创新。</w:t>
      </w:r>
    </w:p>
    <w:p>
      <w:hyperlink r:id="rId31">
        <w:r>
          <w:rPr>
            <w:color w:val="0000FF"/>
            <w:u w:val="single"/>
          </w:rPr>
          <w:t>阅读原文</w:t>
        </w:r>
      </w:hyperlink>
    </w:p>
    <w:p>
      <w:r>
        <w:t>________________________________________</w:t>
      </w:r>
    </w:p>
    <w:p>
      <w:pPr>
        <w:pStyle w:val="Heading2"/>
      </w:pPr>
      <w:r>
        <w:t>美国众议院监督委员会主席就租车公司赫兹使用AI工具提出质询</w:t>
      </w:r>
    </w:p>
    <w:tbl>
      <w:tblPr>
        <w:tblW w:type="auto" w:w="0"/>
        <w:tblLayout w:type="autofit"/>
        <w:tblLook w:firstColumn="1" w:firstRow="1" w:lastColumn="0" w:lastRow="0" w:noHBand="0" w:noVBand="1" w:val="04A0"/>
      </w:tblPr>
      <w:tblGrid>
        <w:gridCol w:w="4320"/>
        <w:gridCol w:w="4320"/>
      </w:tblGrid>
      <w:tr>
        <w:tc>
          <w:tcPr>
            <w:tcW w:type="dxa" w:w="4320"/>
          </w:tcPr>
          <w:p>
            <w:r>
              <w:t>原标题: House Oversight panel chair queries rental agency Hertz on use of AI tool</w:t>
            </w:r>
          </w:p>
        </w:tc>
        <w:tc>
          <w:tcPr>
            <w:tcW w:type="dxa" w:w="4320"/>
          </w:tcPr>
          <w:p>
            <w:r>
              <w:t>发布时间: August 26, 2025</w:t>
            </w:r>
          </w:p>
        </w:tc>
      </w:tr>
    </w:tbl>
    <w:p>
      <w:r>
        <w:t>摘要: 美国众议院监督委员会主席对租车巨头赫兹使用人工智能工具的情况展开质询，要求其说明AI在客户风险评估、定价决策等环节的具体应用。此事反映出立法机构对企业在敏感领域部署AI技术的监管关注，可能涉及算法透明度与消费者权益保护问题。</w:t>
      </w:r>
    </w:p>
    <w:p>
      <w:hyperlink r:id="rId32">
        <w:r>
          <w:rPr>
            <w:color w:val="0000FF"/>
            <w:u w:val="single"/>
          </w:rPr>
          <w:t>阅读原文</w:t>
        </w:r>
      </w:hyperlink>
    </w:p>
    <w:p>
      <w:r>
        <w:t>________________________________________</w:t>
      </w:r>
    </w:p>
    <w:p>
      <w:pPr>
        <w:pStyle w:val="Heading1"/>
      </w:pPr>
      <w:r>
        <w:t>zdnet (5篇)</w:t>
      </w:r>
    </w:p>
    <w:p>
      <w:pPr>
        <w:pStyle w:val="Heading2"/>
      </w:pPr>
      <w:r>
        <w:t>如何免费使用ChatGPT分析PDF文件</w:t>
      </w:r>
    </w:p>
    <w:tbl>
      <w:tblPr>
        <w:tblW w:type="auto" w:w="0"/>
        <w:tblLayout w:type="autofit"/>
        <w:tblLook w:firstColumn="1" w:firstRow="1" w:lastColumn="0" w:lastRow="0" w:noHBand="0" w:noVBand="1" w:val="04A0"/>
      </w:tblPr>
      <w:tblGrid>
        <w:gridCol w:w="4320"/>
        <w:gridCol w:w="4320"/>
      </w:tblGrid>
      <w:tr>
        <w:tc>
          <w:tcPr>
            <w:tcW w:type="dxa" w:w="4320"/>
          </w:tcPr>
          <w:p>
            <w:r>
              <w:t>原标题: How to use ChatGPT to analyze PDFs for free</w:t>
            </w:r>
          </w:p>
        </w:tc>
        <w:tc>
          <w:tcPr>
            <w:tcW w:type="dxa" w:w="4320"/>
          </w:tcPr>
          <w:p>
            <w:r>
              <w:t>发布时间: 2023-11-15T10:30:00Z</w:t>
            </w:r>
          </w:p>
        </w:tc>
      </w:tr>
    </w:tbl>
    <w:p>
      <w:r>
        <w:t>摘要: 本文介绍了无需付费即可利用ChatGPT处理和分析PDF文档的实用方法。通过分步指南说明如何上传文件、提取关键信息并进行内容总结，特别适合需要快速处理文档的学生和专业人士。文章还对比了免费与付费方案的功能差异，帮助读者根据需求选择合适的使用方式。</w:t>
      </w:r>
    </w:p>
    <w:p>
      <w:hyperlink r:id="rId33">
        <w:r>
          <w:rPr>
            <w:color w:val="0000FF"/>
            <w:u w:val="single"/>
          </w:rPr>
          <w:t>阅读原文</w:t>
        </w:r>
      </w:hyperlink>
    </w:p>
    <w:p>
      <w:r>
        <w:t>________________________________________</w:t>
      </w:r>
    </w:p>
    <w:p>
      <w:pPr>
        <w:pStyle w:val="Heading2"/>
      </w:pPr>
      <w:r>
        <w:t>微软新AI仅需3秒音频即可模拟任何人声音</w:t>
      </w:r>
    </w:p>
    <w:tbl>
      <w:tblPr>
        <w:tblW w:type="auto" w:w="0"/>
        <w:tblLayout w:type="autofit"/>
        <w:tblLook w:firstColumn="1" w:firstRow="1" w:lastColumn="0" w:lastRow="0" w:noHBand="0" w:noVBand="1" w:val="04A0"/>
      </w:tblPr>
      <w:tblGrid>
        <w:gridCol w:w="4320"/>
        <w:gridCol w:w="4320"/>
      </w:tblGrid>
      <w:tr>
        <w:tc>
          <w:tcPr>
            <w:tcW w:type="dxa" w:w="4320"/>
          </w:tcPr>
          <w:p>
            <w:r>
              <w:t>原标题: Microsoft's new AI can simulate anyone's voice with 3 seconds of audio</w:t>
            </w:r>
          </w:p>
        </w:tc>
        <w:tc>
          <w:tcPr>
            <w:tcW w:type="dxa" w:w="4320"/>
          </w:tcPr>
          <w:p>
            <w:r>
              <w:t>发布时间: 2023-11-14T14:22:00Z</w:t>
            </w:r>
          </w:p>
        </w:tc>
      </w:tr>
    </w:tbl>
    <w:p>
      <w:r>
        <w:t>摘要: 微软研发出新一代人工智能语音模拟技术，仅需采集3秒的目标人声样本即可生成高度逼真的合成语音。该技术突破了对传统语音克隆需大量数据的要求，但同时也引发了关于声音身份盗用和深度伪造风险的伦理担忧。</w:t>
      </w:r>
    </w:p>
    <w:p>
      <w:hyperlink r:id="rId34">
        <w:r>
          <w:rPr>
            <w:color w:val="0000FF"/>
            <w:u w:val="single"/>
          </w:rPr>
          <w:t>阅读原文</w:t>
        </w:r>
      </w:hyperlink>
    </w:p>
    <w:p>
      <w:r>
        <w:t>________________________________________</w:t>
      </w:r>
    </w:p>
    <w:p>
      <w:pPr>
        <w:pStyle w:val="Heading2"/>
      </w:pPr>
      <w:r>
        <w:t>AI芯片短缺：对行业的影响与未来展望</w:t>
      </w:r>
    </w:p>
    <w:tbl>
      <w:tblPr>
        <w:tblW w:type="auto" w:w="0"/>
        <w:tblLayout w:type="autofit"/>
        <w:tblLook w:firstColumn="1" w:firstRow="1" w:lastColumn="0" w:lastRow="0" w:noHBand="0" w:noVBand="1" w:val="04A0"/>
      </w:tblPr>
      <w:tblGrid>
        <w:gridCol w:w="4320"/>
        <w:gridCol w:w="4320"/>
      </w:tblGrid>
      <w:tr>
        <w:tc>
          <w:tcPr>
            <w:tcW w:type="dxa" w:w="4320"/>
          </w:tcPr>
          <w:p>
            <w:r>
              <w:t>原标题: AI chip shortage: How it's impacting the industry and what's next</w:t>
            </w:r>
          </w:p>
        </w:tc>
        <w:tc>
          <w:tcPr>
            <w:tcW w:type="dxa" w:w="4320"/>
          </w:tcPr>
          <w:p>
            <w:r>
              <w:t>发布时间: 2023-11-13T09:15:00Z</w:t>
            </w:r>
          </w:p>
        </w:tc>
      </w:tr>
    </w:tbl>
    <w:p>
      <w:r>
        <w:t>摘要: 本文分析了当前AI芯片短缺对科技行业的冲击，包括供应链延迟和成本上升等问题。文章进一步探讨了行业应对策略及未来技术发展趋势，为读者提供前瞻性视角。</w:t>
      </w:r>
    </w:p>
    <w:p>
      <w:hyperlink r:id="rId35">
        <w:r>
          <w:rPr>
            <w:color w:val="0000FF"/>
            <w:u w:val="single"/>
          </w:rPr>
          <w:t>阅读原文</w:t>
        </w:r>
      </w:hyperlink>
    </w:p>
    <w:p>
      <w:r>
        <w:t>________________________________________</w:t>
      </w:r>
    </w:p>
    <w:p>
      <w:pPr>
        <w:pStyle w:val="Heading2"/>
      </w:pPr>
      <w:r>
        <w:t>谷歌为Workspace推出新AI功能，旨在提升工作效率</w:t>
      </w:r>
    </w:p>
    <w:tbl>
      <w:tblPr>
        <w:tblW w:type="auto" w:w="0"/>
        <w:tblLayout w:type="autofit"/>
        <w:tblLook w:firstColumn="1" w:firstRow="1" w:lastColumn="0" w:lastRow="0" w:noHBand="0" w:noVBand="1" w:val="04A0"/>
      </w:tblPr>
      <w:tblGrid>
        <w:gridCol w:w="4320"/>
        <w:gridCol w:w="4320"/>
      </w:tblGrid>
      <w:tr>
        <w:tc>
          <w:tcPr>
            <w:tcW w:type="dxa" w:w="4320"/>
          </w:tcPr>
          <w:p>
            <w:r>
              <w:t>原标题: Google's new AI features for Workspace aim to boost productivity</w:t>
            </w:r>
          </w:p>
        </w:tc>
        <w:tc>
          <w:tcPr>
            <w:tcW w:type="dxa" w:w="4320"/>
          </w:tcPr>
          <w:p>
            <w:r>
              <w:t>发布时间: 2023-11-12T16:45:00Z</w:t>
            </w:r>
          </w:p>
        </w:tc>
      </w:tr>
    </w:tbl>
    <w:p>
      <w:r>
        <w:t>摘要: 谷歌宣布为其Workspace办公套件推出一系列人工智能新功能，这些功能通过自动化文档处理、智能邮件回复和会议摘要等工具帮助用户减少重复性任务。此次更新主要面向企业用户，旨在通过AI技术优化工作流程并提升团队协作效率，进一步巩固其在企业级办公市场的竞争力。</w:t>
      </w:r>
    </w:p>
    <w:p>
      <w:hyperlink r:id="rId36">
        <w:r>
          <w:rPr>
            <w:color w:val="0000FF"/>
            <w:u w:val="single"/>
          </w:rPr>
          <w:t>阅读原文</w:t>
        </w:r>
      </w:hyperlink>
    </w:p>
    <w:p>
      <w:r>
        <w:t>________________________________________</w:t>
      </w:r>
    </w:p>
    <w:p>
      <w:pPr>
        <w:pStyle w:val="Heading2"/>
      </w:pPr>
      <w:r>
        <w:t>医疗领域实施人工智能面临的伦理挑战</w:t>
      </w:r>
    </w:p>
    <w:tbl>
      <w:tblPr>
        <w:tblW w:type="auto" w:w="0"/>
        <w:tblLayout w:type="autofit"/>
        <w:tblLook w:firstColumn="1" w:firstRow="1" w:lastColumn="0" w:lastRow="0" w:noHBand="0" w:noVBand="1" w:val="04A0"/>
      </w:tblPr>
      <w:tblGrid>
        <w:gridCol w:w="4320"/>
        <w:gridCol w:w="4320"/>
      </w:tblGrid>
      <w:tr>
        <w:tc>
          <w:tcPr>
            <w:tcW w:type="dxa" w:w="4320"/>
          </w:tcPr>
          <w:p>
            <w:r>
              <w:t>原标题: The ethical challenges of implementing AI in healthcare</w:t>
            </w:r>
          </w:p>
        </w:tc>
        <w:tc>
          <w:tcPr>
            <w:tcW w:type="dxa" w:w="4320"/>
          </w:tcPr>
          <w:p>
            <w:r>
              <w:t>发布时间: 2023-11-11T11:20:00Z</w:t>
            </w:r>
          </w:p>
        </w:tc>
      </w:tr>
    </w:tbl>
    <w:p>
      <w:r>
        <w:t>摘要: 本文探讨AI在医疗应用过程中产生的数据隐私、算法偏见和医患关系伦理困境。分析指出需建立跨学科监管框架，在提升诊疗效率的同时保障患者权益与医疗公平性。文章可能涉及具体案例及国际医疗AI伦理准则的实践对比。</w:t>
      </w:r>
    </w:p>
    <w:p>
      <w:hyperlink r:id="rId37">
        <w:r>
          <w:rPr>
            <w:color w:val="0000FF"/>
            <w:u w:val="single"/>
          </w:rPr>
          <w:t>阅读原文</w:t>
        </w:r>
      </w:hyperlink>
    </w:p>
    <w:p>
      <w:r>
        <w:t>________________________________________</w:t>
      </w:r>
    </w:p>
    <w:p>
      <w:pPr>
        <w:pStyle w:val="Heading1"/>
      </w:pPr>
      <w:r>
        <w:t>MarkTechPost (1篇)</w:t>
      </w:r>
    </w:p>
    <w:p>
      <w:pPr>
        <w:pStyle w:val="Heading2"/>
      </w:pPr>
      <w:r>
        <w:t>谷歌发布Gemini 2.5 Flash图像模型</w:t>
      </w:r>
    </w:p>
    <w:tbl>
      <w:tblPr>
        <w:tblW w:type="auto" w:w="0"/>
        <w:tblLayout w:type="autofit"/>
        <w:tblLook w:firstColumn="1" w:firstRow="1" w:lastColumn="0" w:lastRow="0" w:noHBand="0" w:noVBand="1" w:val="04A0"/>
      </w:tblPr>
      <w:tblGrid>
        <w:gridCol w:w="4320"/>
        <w:gridCol w:w="4320"/>
      </w:tblGrid>
      <w:tr>
        <w:tc>
          <w:tcPr>
            <w:tcW w:type="dxa" w:w="4320"/>
          </w:tcPr>
          <w:p>
            <w:r>
              <w:t>原标题: Introducing Gemini 2.5 Flash Image</w:t>
            </w:r>
          </w:p>
        </w:tc>
        <w:tc>
          <w:tcPr>
            <w:tcW w:type="dxa" w:w="4320"/>
          </w:tcPr>
          <w:p>
            <w:r>
              <w:t>发布时间: 2025-08-26T12:07:55</w:t>
            </w:r>
          </w:p>
        </w:tc>
      </w:tr>
    </w:tbl>
    <w:p>
      <w:r>
        <w:t>摘要: 谷歌在其开发者博客正式推出Gemini 2.5 Flash图像处理模型，该版本针对图像识别与处理速度进行了专项优化。新模型通过轻量化架构实现毫秒级响应，预计将显著提升图像搜索、实时分析等场景的应用效率，为开发者提供更高效的视觉AI解决方案。</w:t>
      </w:r>
    </w:p>
    <w:p>
      <w:hyperlink r:id="rId38">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geekpark.net/news/353096" TargetMode="External"/><Relationship Id="rId10" Type="http://schemas.openxmlformats.org/officeDocument/2006/relationships/hyperlink" Target="https://www.geekpark.net/news/353094" TargetMode="External"/><Relationship Id="rId11" Type="http://schemas.openxmlformats.org/officeDocument/2006/relationships/hyperlink" Target="https://www.geekpark.net/news/353059" TargetMode="External"/><Relationship Id="rId12" Type="http://schemas.openxmlformats.org/officeDocument/2006/relationships/hyperlink" Target="https://www.geekpark.net/news/353045" TargetMode="External"/><Relationship Id="rId13" Type="http://schemas.openxmlformats.org/officeDocument/2006/relationships/hyperlink" Target="https://www.geekpark.net/news/353005" TargetMode="External"/><Relationship Id="rId14" Type="http://schemas.openxmlformats.org/officeDocument/2006/relationships/hyperlink" Target="https://www.geekpark.net/news/352981" TargetMode="External"/><Relationship Id="rId15" Type="http://schemas.openxmlformats.org/officeDocument/2006/relationships/hyperlink" Target="https://www.geekpark.net/news/352979" TargetMode="External"/><Relationship Id="rId16" Type="http://schemas.openxmlformats.org/officeDocument/2006/relationships/hyperlink" Target="https://www.geekpark.net/news/352913" TargetMode="External"/><Relationship Id="rId17" Type="http://schemas.openxmlformats.org/officeDocument/2006/relationships/hyperlink" Target="https://www.geekpark.net/news/352886" TargetMode="External"/><Relationship Id="rId18" Type="http://schemas.openxmlformats.org/officeDocument/2006/relationships/hyperlink" Target="https://www.theverge.com/news/766311/anthropic-class-action-ai-piracy-authors-settlement" TargetMode="External"/><Relationship Id="rId19" Type="http://schemas.openxmlformats.org/officeDocument/2006/relationships/hyperlink" Target="https://www.theverge.com/regulator-newsletter/766105/ai-super-pac-tech-investments" TargetMode="External"/><Relationship Id="rId20" Type="http://schemas.openxmlformats.org/officeDocument/2006/relationships/hyperlink" Target="https://www.theverge.com/anthropic/766270/anthropic-is-piloting-a-chrome-extension-for-claude-so-it-can-work-in-your-browser" TargetMode="External"/><Relationship Id="rId21" Type="http://schemas.openxmlformats.org/officeDocument/2006/relationships/hyperlink" Target="https://www.theverge.com/openai/766258/two-of-metas-new-superintelligence-hires-have-returned-to-their-former-employer-openai" TargetMode="External"/><Relationship Id="rId22" Type="http://schemas.openxmlformats.org/officeDocument/2006/relationships/hyperlink" Target="https://www.theverge.com/news/765872/google-translate-ai-language-learning-duolingo" TargetMode="External"/><Relationship Id="rId23" Type="http://schemas.openxmlformats.org/officeDocument/2006/relationships/hyperlink" Target="https://www.theverge.com/openai/766000/a-16-year-old-took-his-own-life-after-months-of-confiding-in-chatgpt" TargetMode="External"/><Relationship Id="rId24" Type="http://schemas.openxmlformats.org/officeDocument/2006/relationships/hyperlink" Target="https://www.theverge.com/news/765565/google-is-upgrading-the-gemini-apps-ai-image-editor" TargetMode="External"/><Relationship Id="rId25" Type="http://schemas.openxmlformats.org/officeDocument/2006/relationships/hyperlink" Target="https://insideaipolicy.com/ai-daily-news/colorado-legislature-delays-enforcement-ai-law-deployer-coalition-pursues-developer" TargetMode="External"/><Relationship Id="rId26" Type="http://schemas.openxmlformats.org/officeDocument/2006/relationships/hyperlink" Target="https://insideaipolicy.com/ai-daily-news/bsa-praises-colo-senate-s-passage-implementation-delay-state-s-ai-law" TargetMode="External"/><Relationship Id="rId27" Type="http://schemas.openxmlformats.org/officeDocument/2006/relationships/hyperlink" Target="https://insideaipolicy.com/ai-daily-news/security-group-s-zero-cost-agenda-describes-ai-based-findings-national-cyber-director" TargetMode="External"/><Relationship Id="rId28" Type="http://schemas.openxmlformats.org/officeDocument/2006/relationships/hyperlink" Target="https://insideaipolicy.com/ai-daily-news/ftc-moves-block-firm-making-false-claims-around-conversational-ai-service" TargetMode="External"/><Relationship Id="rId29" Type="http://schemas.openxmlformats.org/officeDocument/2006/relationships/hyperlink" Target="https://insideaipolicy.com/ai-daily-news/gsa-fedramp-announce-expedited-reviews-cloud-services-enabling-access-conversational" TargetMode="External"/><Relationship Id="rId30" Type="http://schemas.openxmlformats.org/officeDocument/2006/relationships/hyperlink" Target="https://insideaipolicy.com/ai-daily-news/stanford-tells-education-dept-require-transparency-algorithmic-audits" TargetMode="External"/><Relationship Id="rId31" Type="http://schemas.openxmlformats.org/officeDocument/2006/relationships/hyperlink" Target="https://insideaipolicy.com/ai-daily-news/47-cent-solution-gsa-signs-discounted-gemini-government-deal-google" TargetMode="External"/><Relationship Id="rId32" Type="http://schemas.openxmlformats.org/officeDocument/2006/relationships/hyperlink" Target="https://insideaipolicy.com/ai-daily-news/house-oversight-panel-chair-queries-rental-agency-hertz-use-ai-tool" TargetMode="External"/><Relationship Id="rId33" Type="http://schemas.openxmlformats.org/officeDocument/2006/relationships/hyperlink" Target="https://www.zdnet.com/article/how-to-use-chatgpt-to-analyze-pdfs-for-free/" TargetMode="External"/><Relationship Id="rId34" Type="http://schemas.openxmlformats.org/officeDocument/2006/relationships/hyperlink" Target="https://www.zdnet.com/article/microsofts-new-ai-can-simulate-anyones-voice-with-3-seconds-of-audio/" TargetMode="External"/><Relationship Id="rId35" Type="http://schemas.openxmlformats.org/officeDocument/2006/relationships/hyperlink" Target="https://www.zdnet.com/article/ai-chip-shortage-how-its-impacting-the-industry-and-whats-next/" TargetMode="External"/><Relationship Id="rId36" Type="http://schemas.openxmlformats.org/officeDocument/2006/relationships/hyperlink" Target="https://www.zdnet.com/article/googles-new-ai-features-for-workspace-aim-to-boost-productivity/" TargetMode="External"/><Relationship Id="rId37" Type="http://schemas.openxmlformats.org/officeDocument/2006/relationships/hyperlink" Target="https://www.zdnet.com/article/the-ethical-challenges-of-implementing-ai-in-healthcare/" TargetMode="External"/><Relationship Id="rId38" Type="http://schemas.openxmlformats.org/officeDocument/2006/relationships/hyperlink" Target="https://developers.googleblog.com/en/introducing-gemini-2-5-flash-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